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2C" w:rsidRPr="004E352C" w:rsidRDefault="004E352C" w:rsidP="004E352C">
      <w:pPr>
        <w:shd w:val="clear" w:color="auto" w:fill="FFFFFF"/>
        <w:spacing w:before="225" w:after="0" w:line="720" w:lineRule="atLeast"/>
        <w:textAlignment w:val="baseline"/>
        <w:outlineLvl w:val="0"/>
        <w:rPr>
          <w:rFonts w:ascii="Lobster" w:eastAsia="Times New Roman" w:hAnsi="Lobster" w:cs="Times New Roman"/>
          <w:b/>
          <w:bCs/>
          <w:color w:val="000000"/>
          <w:kern w:val="36"/>
          <w:sz w:val="38"/>
          <w:szCs w:val="38"/>
        </w:rPr>
      </w:pPr>
      <w:proofErr w:type="spellStart"/>
      <w:r>
        <w:rPr>
          <w:rFonts w:ascii="Lobster" w:eastAsia="Times New Roman" w:hAnsi="Lobster" w:cs="Times New Roman"/>
          <w:b/>
          <w:bCs/>
          <w:color w:val="000000"/>
          <w:kern w:val="36"/>
          <w:sz w:val="38"/>
          <w:szCs w:val="38"/>
        </w:rPr>
        <w:t>Testare</w:t>
      </w:r>
      <w:proofErr w:type="spellEnd"/>
      <w:r>
        <w:rPr>
          <w:rFonts w:ascii="Lobster" w:eastAsia="Times New Roman" w:hAnsi="Lobster" w:cs="Times New Roman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>
        <w:rPr>
          <w:rFonts w:ascii="Lobster" w:eastAsia="Times New Roman" w:hAnsi="Lobster" w:cs="Times New Roman"/>
          <w:b/>
          <w:bCs/>
          <w:color w:val="000000"/>
          <w:kern w:val="36"/>
          <w:sz w:val="38"/>
          <w:szCs w:val="38"/>
        </w:rPr>
        <w:t>Abilităț</w:t>
      </w:r>
      <w:r w:rsidRPr="004E352C">
        <w:rPr>
          <w:rFonts w:ascii="Lobster" w:eastAsia="Times New Roman" w:hAnsi="Lobster" w:cs="Times New Roman"/>
          <w:b/>
          <w:bCs/>
          <w:color w:val="000000"/>
          <w:kern w:val="36"/>
          <w:sz w:val="38"/>
          <w:szCs w:val="38"/>
        </w:rPr>
        <w:t>i</w:t>
      </w:r>
      <w:proofErr w:type="spellEnd"/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Asigurăm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testare</w:t>
      </w:r>
      <w:proofErr w:type="spellEnd"/>
      <w:r>
        <w:rPr>
          <w:rStyle w:val="apple-converted-space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GRATUITĂ</w:t>
      </w:r>
      <w:r>
        <w:rPr>
          <w:rStyle w:val="apple-converted-space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 </w:t>
      </w:r>
      <w:proofErr w:type="gram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a</w:t>
      </w:r>
      <w:proofErr w:type="gram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abilităților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persoanelor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dizabilități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ajutorul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sistemului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integrat</w:t>
      </w:r>
      <w:proofErr w:type="spellEnd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inherit" w:hAnsi="inherit"/>
          <w:color w:val="000000"/>
          <w:sz w:val="23"/>
          <w:szCs w:val="23"/>
          <w:bdr w:val="none" w:sz="0" w:space="0" w:color="auto" w:frame="1"/>
        </w:rPr>
        <w:t>evaluare</w:t>
      </w:r>
      <w:proofErr w:type="spellEnd"/>
      <w:r>
        <w:rPr>
          <w:rStyle w:val="apple-converted-space"/>
          <w:rFonts w:ascii="inherit" w:hAnsi="inherit"/>
          <w:b/>
          <w:bCs/>
          <w:color w:val="99CC00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CAS</w:t>
      </w:r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PER.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Tel. 0362 – 405.101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Utilizăm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acest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sistem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cadrul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proiectului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„</w:t>
      </w:r>
      <w:proofErr w:type="spellStart"/>
      <w:r>
        <w:rPr>
          <w:rFonts w:ascii="Helvetica" w:hAnsi="Helvetica"/>
          <w:color w:val="373737"/>
          <w:sz w:val="23"/>
          <w:szCs w:val="23"/>
        </w:rPr>
        <w:t>Servicii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sociale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integrate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formare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vocațională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”,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proiect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cofinanțat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din </w:t>
      </w:r>
      <w:proofErr w:type="spellStart"/>
      <w:r>
        <w:rPr>
          <w:rFonts w:ascii="Helvetica" w:hAnsi="Helvetica"/>
          <w:color w:val="373737"/>
          <w:sz w:val="23"/>
          <w:szCs w:val="23"/>
        </w:rPr>
        <w:t>Fondul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Social European </w:t>
      </w:r>
      <w:proofErr w:type="spellStart"/>
      <w:r>
        <w:rPr>
          <w:rFonts w:ascii="Helvetica" w:hAnsi="Helvetica"/>
          <w:color w:val="373737"/>
          <w:sz w:val="23"/>
          <w:szCs w:val="23"/>
        </w:rPr>
        <w:t>prin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Programul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Operațional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Sectorial </w:t>
      </w:r>
      <w:proofErr w:type="spellStart"/>
      <w:r>
        <w:rPr>
          <w:rFonts w:ascii="Helvetica" w:hAnsi="Helvetica"/>
          <w:color w:val="373737"/>
          <w:sz w:val="23"/>
          <w:szCs w:val="23"/>
        </w:rPr>
        <w:t>Dezvoltarea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Resurselor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Umane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2007-2011.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Până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acest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moment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cadrul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proiectului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au </w:t>
      </w:r>
      <w:proofErr w:type="spellStart"/>
      <w:r>
        <w:rPr>
          <w:rFonts w:ascii="Helvetica" w:hAnsi="Helvetica"/>
          <w:color w:val="373737"/>
          <w:sz w:val="23"/>
          <w:szCs w:val="23"/>
        </w:rPr>
        <w:t>fost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realizate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53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testări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Baia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Mare, </w:t>
      </w:r>
      <w:proofErr w:type="spellStart"/>
      <w:r>
        <w:rPr>
          <w:rFonts w:ascii="Helvetica" w:hAnsi="Helvetica"/>
          <w:color w:val="373737"/>
          <w:sz w:val="23"/>
          <w:szCs w:val="23"/>
        </w:rPr>
        <w:t>având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finalitate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angajarea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12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50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testări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Mediaș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(</w:t>
      </w:r>
      <w:proofErr w:type="spellStart"/>
      <w:r>
        <w:rPr>
          <w:rFonts w:ascii="Helvetica" w:hAnsi="Helvetica"/>
          <w:color w:val="373737"/>
          <w:sz w:val="23"/>
          <w:szCs w:val="23"/>
        </w:rPr>
        <w:t>partener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național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cadrul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proiectului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Asociația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Phoenix-</w:t>
      </w:r>
      <w:proofErr w:type="spellStart"/>
      <w:r>
        <w:rPr>
          <w:rFonts w:ascii="Helvetica" w:hAnsi="Helvetica"/>
          <w:color w:val="373737"/>
          <w:sz w:val="23"/>
          <w:szCs w:val="23"/>
        </w:rPr>
        <w:t>Speranța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), </w:t>
      </w:r>
      <w:proofErr w:type="spellStart"/>
      <w:r>
        <w:rPr>
          <w:rFonts w:ascii="Helvetica" w:hAnsi="Helvetica"/>
          <w:color w:val="373737"/>
          <w:sz w:val="23"/>
          <w:szCs w:val="23"/>
        </w:rPr>
        <w:t>având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finalitate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angajarea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10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În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cadrul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proiectului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oferim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servicii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gratuite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evaluare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potențialului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funcțional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pentru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persoane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 xml:space="preserve"> cu </w:t>
      </w:r>
      <w:proofErr w:type="spellStart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dizabilități</w:t>
      </w:r>
      <w:proofErr w:type="spellEnd"/>
      <w:r>
        <w:rPr>
          <w:rStyle w:val="Strong"/>
          <w:rFonts w:ascii="inherit" w:hAnsi="inherit"/>
          <w:color w:val="99CC00"/>
          <w:sz w:val="23"/>
          <w:szCs w:val="23"/>
          <w:bdr w:val="none" w:sz="0" w:space="0" w:color="auto" w:frame="1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Persoanele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interesate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ne pot 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contacta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la 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sediul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I.E.S. ASSOC Packing, Bd. 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Independenței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nr.57K, 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Baia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Mare, 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la </w:t>
      </w:r>
      <w:proofErr w:type="spellStart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>telefon</w:t>
      </w:r>
      <w:proofErr w:type="spellEnd"/>
      <w:r>
        <w:rPr>
          <w:rStyle w:val="Strong"/>
          <w:rFonts w:ascii="inherit" w:hAnsi="inherit"/>
          <w:color w:val="808080"/>
          <w:sz w:val="23"/>
          <w:szCs w:val="23"/>
          <w:bdr w:val="none" w:sz="0" w:space="0" w:color="auto" w:frame="1"/>
        </w:rPr>
        <w:t xml:space="preserve"> 0362/405.101.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Până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prezent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cadrul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proiectului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„</w:t>
      </w:r>
      <w:proofErr w:type="spellStart"/>
      <w:r>
        <w:rPr>
          <w:rFonts w:ascii="Helvetica" w:hAnsi="Helvetica"/>
          <w:color w:val="373737"/>
          <w:sz w:val="23"/>
          <w:szCs w:val="23"/>
        </w:rPr>
        <w:t>Servicii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sociale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integrate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formare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vocațională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”, au </w:t>
      </w:r>
      <w:proofErr w:type="spellStart"/>
      <w:r>
        <w:rPr>
          <w:rFonts w:ascii="Helvetica" w:hAnsi="Helvetica"/>
          <w:color w:val="373737"/>
          <w:sz w:val="23"/>
          <w:szCs w:val="23"/>
        </w:rPr>
        <w:t>fost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angajate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piața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liberă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muncii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6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3ED26" wp14:editId="5D2D7CB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5377815" cy="1019175"/>
            <wp:effectExtent l="0" t="0" r="0" b="9525"/>
            <wp:wrapTopAndBottom/>
            <wp:docPr id="9" name="Picture 9" descr="http://assoc2.agencia.ro/wp-content/uploads/2011/08/logo-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oc2.agencia.ro/wp-content/uploads/2011/08/logo-CAS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Descriere</w:t>
      </w:r>
      <w:proofErr w:type="spellEnd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Sistemul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r>
        <w:rPr>
          <w:rStyle w:val="Emphasis"/>
          <w:rFonts w:ascii="inherit" w:hAnsi="inherit"/>
          <w:color w:val="373737"/>
          <w:sz w:val="23"/>
          <w:szCs w:val="23"/>
          <w:bdr w:val="none" w:sz="0" w:space="0" w:color="auto" w:frame="1"/>
        </w:rPr>
        <w:t>CASPER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un instrument complex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din </w:t>
      </w:r>
      <w:proofErr w:type="spellStart"/>
      <w:r>
        <w:rPr>
          <w:rFonts w:ascii="Helvetica" w:hAnsi="Helvetica"/>
          <w:color w:val="373737"/>
          <w:sz w:val="23"/>
          <w:szCs w:val="23"/>
        </w:rPr>
        <w:t>România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vârsta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cuprinsă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între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12-60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ani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acreditat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Colegiul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din </w:t>
      </w:r>
      <w:proofErr w:type="spellStart"/>
      <w:r>
        <w:rPr>
          <w:rFonts w:ascii="Helvetica" w:hAnsi="Helvetica"/>
          <w:color w:val="373737"/>
          <w:sz w:val="23"/>
          <w:szCs w:val="23"/>
        </w:rPr>
        <w:t>România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cuprinde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35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Style w:val="Emphasis"/>
          <w:rFonts w:ascii="inherit" w:hAnsi="inherit"/>
          <w:color w:val="373737"/>
          <w:sz w:val="23"/>
          <w:szCs w:val="23"/>
          <w:bdr w:val="none" w:sz="0" w:space="0" w:color="auto" w:frame="1"/>
        </w:rPr>
        <w:t>CASPER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proofErr w:type="gramStart"/>
      <w:r>
        <w:rPr>
          <w:rFonts w:ascii="Helvetica" w:hAnsi="Helvetica"/>
          <w:color w:val="373737"/>
          <w:sz w:val="23"/>
          <w:szCs w:val="23"/>
        </w:rPr>
        <w:t>este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construit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jurul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două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componente</w:t>
      </w:r>
      <w:proofErr w:type="spellEnd"/>
      <w:r>
        <w:rPr>
          <w:rFonts w:ascii="Helvetica" w:hAnsi="Helvetica"/>
          <w:color w:val="373737"/>
          <w:sz w:val="23"/>
          <w:szCs w:val="23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a)   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Componenta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psihologică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individuală</w:t>
      </w:r>
      <w:proofErr w:type="spellEnd"/>
      <w:r>
        <w:rPr>
          <w:rFonts w:ascii="Helvetica" w:hAnsi="Helvetica"/>
          <w:color w:val="373737"/>
          <w:sz w:val="23"/>
          <w:szCs w:val="23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– </w:t>
      </w:r>
      <w:proofErr w:type="spellStart"/>
      <w:proofErr w:type="gramStart"/>
      <w:r>
        <w:rPr>
          <w:rFonts w:ascii="Helvetica" w:hAnsi="Helvetica"/>
          <w:color w:val="373737"/>
          <w:sz w:val="23"/>
          <w:szCs w:val="23"/>
        </w:rPr>
        <w:t>permite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introducerea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informațiilor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personale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fiecare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(date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personale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pregătirea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școlară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statutul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ocupațional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numele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evaluatorului</w:t>
      </w:r>
      <w:proofErr w:type="spellEnd"/>
      <w:r>
        <w:rPr>
          <w:rFonts w:ascii="Helvetica" w:hAnsi="Helvetica"/>
          <w:color w:val="373737"/>
          <w:sz w:val="23"/>
          <w:szCs w:val="23"/>
        </w:rPr>
        <w:t>);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lastRenderedPageBreak/>
        <w:t xml:space="preserve">– </w:t>
      </w:r>
      <w:proofErr w:type="spellStart"/>
      <w:r>
        <w:rPr>
          <w:rFonts w:ascii="Helvetica" w:hAnsi="Helvetica"/>
          <w:color w:val="373737"/>
          <w:sz w:val="23"/>
          <w:szCs w:val="23"/>
        </w:rPr>
        <w:t>cuprinde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24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abilităţilor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cognitive, 4 </w:t>
      </w:r>
      <w:proofErr w:type="spellStart"/>
      <w:r>
        <w:rPr>
          <w:rFonts w:ascii="Helvetica" w:hAnsi="Helvetica"/>
          <w:color w:val="373737"/>
          <w:sz w:val="23"/>
          <w:szCs w:val="23"/>
        </w:rPr>
        <w:t>inventare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personalitate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1 </w:t>
      </w:r>
      <w:proofErr w:type="spellStart"/>
      <w:r>
        <w:rPr>
          <w:rFonts w:ascii="Helvetica" w:hAnsi="Helvetica"/>
          <w:color w:val="373737"/>
          <w:sz w:val="23"/>
          <w:szCs w:val="23"/>
        </w:rPr>
        <w:t>chestionar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intereselor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profesionale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5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emoţiilor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comportamentelor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1 </w:t>
      </w:r>
      <w:proofErr w:type="spellStart"/>
      <w:r>
        <w:rPr>
          <w:rFonts w:ascii="Helvetica" w:hAnsi="Helvetica"/>
          <w:color w:val="373737"/>
          <w:sz w:val="23"/>
          <w:szCs w:val="23"/>
        </w:rPr>
        <w:t>baterie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dexterității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manuale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(</w:t>
      </w:r>
      <w:proofErr w:type="spellStart"/>
      <w:r>
        <w:rPr>
          <w:rFonts w:ascii="Helvetica" w:hAnsi="Helvetica"/>
          <w:color w:val="373737"/>
          <w:sz w:val="23"/>
          <w:szCs w:val="23"/>
        </w:rPr>
        <w:t>Bateria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: 19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>);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– </w:t>
      </w:r>
      <w:proofErr w:type="spellStart"/>
      <w:proofErr w:type="gramStart"/>
      <w:r>
        <w:rPr>
          <w:rFonts w:ascii="Helvetica" w:hAnsi="Helvetica"/>
          <w:color w:val="373737"/>
          <w:sz w:val="23"/>
          <w:szCs w:val="23"/>
        </w:rPr>
        <w:t>evaluatorul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selectează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le </w:t>
      </w:r>
      <w:proofErr w:type="spellStart"/>
      <w:r>
        <w:rPr>
          <w:rFonts w:ascii="Helvetica" w:hAnsi="Helvetica"/>
          <w:color w:val="373737"/>
          <w:sz w:val="23"/>
          <w:szCs w:val="23"/>
        </w:rPr>
        <w:t>consideră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potrivite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subiectul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respectiv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completează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rubrica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medicală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psihosocială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373737"/>
          <w:sz w:val="23"/>
          <w:szCs w:val="23"/>
        </w:rPr>
        <w:t>Aceasta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conține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3 </w:t>
      </w:r>
      <w:proofErr w:type="spellStart"/>
      <w:r>
        <w:rPr>
          <w:rFonts w:ascii="Helvetica" w:hAnsi="Helvetica"/>
          <w:color w:val="373737"/>
          <w:sz w:val="23"/>
          <w:szCs w:val="23"/>
        </w:rPr>
        <w:t>secțiuni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: </w:t>
      </w:r>
      <w:proofErr w:type="spellStart"/>
      <w:r>
        <w:rPr>
          <w:rFonts w:ascii="Helvetica" w:hAnsi="Helvetica"/>
          <w:color w:val="373737"/>
          <w:sz w:val="23"/>
          <w:szCs w:val="23"/>
        </w:rPr>
        <w:t>istoric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medical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starea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sănătate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actuală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istoric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social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aspecte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privind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mediul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viață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b)   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Componenta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şi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selecţie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personal: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–</w:t>
      </w:r>
      <w:r>
        <w:rPr>
          <w:rStyle w:val="apple-converted-space"/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cuprinde</w:t>
      </w:r>
      <w:proofErr w:type="spellEnd"/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instrumente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descriere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şi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modificare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ale </w:t>
      </w:r>
      <w:proofErr w:type="spellStart"/>
      <w:r>
        <w:rPr>
          <w:rFonts w:ascii="Helvetica" w:hAnsi="Helvetica"/>
          <w:color w:val="373737"/>
          <w:sz w:val="23"/>
          <w:szCs w:val="23"/>
        </w:rPr>
        <w:t>cerinţelor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ale </w:t>
      </w:r>
      <w:proofErr w:type="spellStart"/>
      <w:r>
        <w:rPr>
          <w:rFonts w:ascii="Helvetica" w:hAnsi="Helvetica"/>
          <w:color w:val="373737"/>
          <w:sz w:val="23"/>
          <w:szCs w:val="23"/>
        </w:rPr>
        <w:t>postului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muncă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;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abilităţilor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cognitive; </w:t>
      </w:r>
      <w:proofErr w:type="spellStart"/>
      <w:r>
        <w:rPr>
          <w:rFonts w:ascii="Helvetica" w:hAnsi="Helvetica"/>
          <w:color w:val="373737"/>
          <w:sz w:val="23"/>
          <w:szCs w:val="23"/>
        </w:rPr>
        <w:t>Inventare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personalitate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;  </w:t>
      </w:r>
      <w:proofErr w:type="spellStart"/>
      <w:r>
        <w:rPr>
          <w:rFonts w:ascii="Helvetica" w:hAnsi="Helvetica"/>
          <w:color w:val="373737"/>
          <w:sz w:val="23"/>
          <w:szCs w:val="23"/>
        </w:rPr>
        <w:t>Chestionare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intereselor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profesionale</w:t>
      </w:r>
      <w:proofErr w:type="spellEnd"/>
      <w:r>
        <w:rPr>
          <w:rFonts w:ascii="Helvetica" w:hAnsi="Helvetica"/>
          <w:color w:val="373737"/>
          <w:sz w:val="23"/>
          <w:szCs w:val="23"/>
        </w:rPr>
        <w:t>;</w:t>
      </w:r>
      <w:r>
        <w:rPr>
          <w:rStyle w:val="apple-converted-space"/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dexterității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manuale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: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; </w:t>
      </w:r>
      <w:proofErr w:type="spellStart"/>
      <w:r>
        <w:rPr>
          <w:rFonts w:ascii="Helvetica" w:hAnsi="Helvetica"/>
          <w:color w:val="373737"/>
          <w:sz w:val="23"/>
          <w:szCs w:val="23"/>
        </w:rPr>
        <w:t>Instrumente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potrivire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post-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;  </w:t>
      </w:r>
      <w:proofErr w:type="spellStart"/>
      <w:r>
        <w:rPr>
          <w:rFonts w:ascii="Helvetica" w:hAnsi="Helvetica"/>
          <w:color w:val="373737"/>
          <w:sz w:val="23"/>
          <w:szCs w:val="23"/>
        </w:rPr>
        <w:t>Instrumente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ierarhizare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persoană-persoană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un </w:t>
      </w:r>
      <w:proofErr w:type="spellStart"/>
      <w:r>
        <w:rPr>
          <w:rFonts w:ascii="Helvetica" w:hAnsi="Helvetica"/>
          <w:color w:val="373737"/>
          <w:sz w:val="23"/>
          <w:szCs w:val="23"/>
        </w:rPr>
        <w:t>anumit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post.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Utilitate</w:t>
      </w:r>
      <w:proofErr w:type="spellEnd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Style w:val="Emphasis"/>
          <w:rFonts w:ascii="inherit" w:hAnsi="inherit"/>
          <w:color w:val="373737"/>
          <w:sz w:val="23"/>
          <w:szCs w:val="23"/>
          <w:bdr w:val="none" w:sz="0" w:space="0" w:color="auto" w:frame="1"/>
        </w:rPr>
        <w:t>CASPER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oferă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:  </w:t>
      </w:r>
      <w:proofErr w:type="spellStart"/>
      <w:r>
        <w:rPr>
          <w:rFonts w:ascii="Helvetica" w:hAnsi="Helvetica"/>
          <w:color w:val="373737"/>
          <w:sz w:val="23"/>
          <w:szCs w:val="23"/>
        </w:rPr>
        <w:t>Rapoarte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automate </w:t>
      </w:r>
      <w:proofErr w:type="spellStart"/>
      <w:r>
        <w:rPr>
          <w:rFonts w:ascii="Helvetica" w:hAnsi="Helvetica"/>
          <w:color w:val="373737"/>
          <w:sz w:val="23"/>
          <w:szCs w:val="23"/>
        </w:rPr>
        <w:t>şi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customizate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: </w:t>
      </w:r>
      <w:proofErr w:type="spellStart"/>
      <w:r>
        <w:rPr>
          <w:rFonts w:ascii="Helvetica" w:hAnsi="Helvetica"/>
          <w:color w:val="373737"/>
          <w:sz w:val="23"/>
          <w:szCs w:val="23"/>
        </w:rPr>
        <w:t>raport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psihologică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individuală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profil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candidat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raport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potrivire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postul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raport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ierarhizare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candidaţilor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post.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Acest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instrument </w:t>
      </w:r>
      <w:proofErr w:type="spellStart"/>
      <w:r>
        <w:rPr>
          <w:rFonts w:ascii="Helvetica" w:hAnsi="Helvetica"/>
          <w:color w:val="373737"/>
          <w:sz w:val="23"/>
          <w:szCs w:val="23"/>
        </w:rPr>
        <w:t>generează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complexă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dar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color w:val="373737"/>
          <w:sz w:val="23"/>
          <w:szCs w:val="23"/>
        </w:rPr>
        <w:t>potrivire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profilul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unui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loc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muncă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r>
        <w:rPr>
          <w:rStyle w:val="Emphasis"/>
          <w:rFonts w:ascii="inherit" w:hAnsi="inherit"/>
          <w:color w:val="373737"/>
          <w:sz w:val="23"/>
          <w:szCs w:val="23"/>
          <w:bdr w:val="none" w:sz="0" w:space="0" w:color="auto" w:frame="1"/>
        </w:rPr>
        <w:t>CASPER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ajută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la</w:t>
      </w:r>
      <w:proofErr w:type="gramStart"/>
      <w:r>
        <w:rPr>
          <w:rFonts w:ascii="Helvetica" w:hAnsi="Helvetica"/>
          <w:color w:val="373737"/>
          <w:sz w:val="23"/>
          <w:szCs w:val="23"/>
        </w:rPr>
        <w:t xml:space="preserve">  </w:t>
      </w:r>
      <w:proofErr w:type="spellStart"/>
      <w:r>
        <w:rPr>
          <w:rFonts w:ascii="Helvetica" w:hAnsi="Helvetica"/>
          <w:color w:val="373737"/>
          <w:sz w:val="23"/>
          <w:szCs w:val="23"/>
        </w:rPr>
        <w:t>luarea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unor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decizii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acurate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organizații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întreprinderi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r>
        <w:rPr>
          <w:rStyle w:val="Emphasis"/>
          <w:rFonts w:ascii="inherit" w:hAnsi="inherit"/>
          <w:color w:val="373737"/>
          <w:sz w:val="23"/>
          <w:szCs w:val="23"/>
          <w:bdr w:val="none" w:sz="0" w:space="0" w:color="auto" w:frame="1"/>
        </w:rPr>
        <w:t>CASPER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ajută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373737"/>
          <w:sz w:val="23"/>
          <w:szCs w:val="23"/>
        </w:rPr>
        <w:t>deoarece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scoate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evidență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potențialul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muncă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al </w:t>
      </w:r>
      <w:proofErr w:type="spellStart"/>
      <w:r>
        <w:rPr>
          <w:rFonts w:ascii="Helvetica" w:hAnsi="Helvetica"/>
          <w:color w:val="373737"/>
          <w:sz w:val="23"/>
          <w:szCs w:val="23"/>
        </w:rPr>
        <w:t>acestora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Importanța</w:t>
      </w:r>
      <w:proofErr w:type="spellEnd"/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Fonts w:ascii="Helvetica" w:hAnsi="Helvetica"/>
          <w:color w:val="373737"/>
          <w:sz w:val="23"/>
          <w:szCs w:val="23"/>
        </w:rPr>
        <w:t>acestei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platforme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reiese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din</w:t>
      </w:r>
      <w:r>
        <w:rPr>
          <w:rStyle w:val="apple-converted-space"/>
          <w:rFonts w:ascii="Helvetica" w:hAnsi="Helvetica"/>
          <w:color w:val="373737"/>
          <w:sz w:val="23"/>
          <w:szCs w:val="23"/>
        </w:rPr>
        <w:t> </w:t>
      </w:r>
      <w:proofErr w:type="spellStart"/>
      <w:r>
        <w:rPr>
          <w:rStyle w:val="Emphasis"/>
          <w:rFonts w:ascii="inherit" w:hAnsi="inherit"/>
          <w:color w:val="373737"/>
          <w:sz w:val="23"/>
          <w:szCs w:val="23"/>
          <w:bdr w:val="none" w:sz="0" w:space="0" w:color="auto" w:frame="1"/>
        </w:rPr>
        <w:t>nevoia</w:t>
      </w:r>
      <w:proofErr w:type="spellEnd"/>
      <w:r>
        <w:rPr>
          <w:rFonts w:ascii="Helvetica" w:hAnsi="Helvetica"/>
          <w:color w:val="373737"/>
          <w:sz w:val="23"/>
          <w:szCs w:val="23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– </w:t>
      </w:r>
      <w:proofErr w:type="spellStart"/>
      <w:proofErr w:type="gramStart"/>
      <w:r>
        <w:rPr>
          <w:rFonts w:ascii="Helvetica" w:hAnsi="Helvetica"/>
          <w:color w:val="373737"/>
          <w:sz w:val="23"/>
          <w:szCs w:val="23"/>
        </w:rPr>
        <w:t>specialiștilor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instrumente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validate </w:t>
      </w:r>
      <w:proofErr w:type="spellStart"/>
      <w:r>
        <w:rPr>
          <w:rFonts w:ascii="Helvetica" w:hAnsi="Helvetica"/>
          <w:color w:val="373737"/>
          <w:sz w:val="23"/>
          <w:szCs w:val="23"/>
        </w:rPr>
        <w:t>pe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populația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românească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fundamentate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științific</w:t>
      </w:r>
      <w:proofErr w:type="spellEnd"/>
      <w:r>
        <w:rPr>
          <w:rFonts w:ascii="Helvetica" w:hAnsi="Helvetica"/>
          <w:color w:val="373737"/>
          <w:sz w:val="23"/>
          <w:szCs w:val="23"/>
        </w:rPr>
        <w:t>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 – </w:t>
      </w:r>
      <w:proofErr w:type="gramStart"/>
      <w:r>
        <w:rPr>
          <w:rFonts w:ascii="Helvetica" w:hAnsi="Helvetica"/>
          <w:color w:val="373737"/>
          <w:sz w:val="23"/>
          <w:szCs w:val="23"/>
        </w:rPr>
        <w:t>de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angajate</w:t>
      </w:r>
      <w:proofErr w:type="spellEnd"/>
      <w:r>
        <w:rPr>
          <w:rFonts w:ascii="Helvetica" w:hAnsi="Helvetica"/>
          <w:color w:val="373737"/>
          <w:sz w:val="23"/>
          <w:szCs w:val="23"/>
        </w:rPr>
        <w:t>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gramStart"/>
      <w:r>
        <w:rPr>
          <w:rFonts w:ascii="Helvetica" w:hAnsi="Helvetica"/>
          <w:color w:val="373737"/>
          <w:sz w:val="23"/>
          <w:szCs w:val="23"/>
        </w:rPr>
        <w:t>–  de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vederea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angajării</w:t>
      </w:r>
      <w:proofErr w:type="spellEnd"/>
      <w:r>
        <w:rPr>
          <w:rFonts w:ascii="Helvetica" w:hAnsi="Helvetica"/>
          <w:color w:val="373737"/>
          <w:sz w:val="23"/>
          <w:szCs w:val="23"/>
        </w:rPr>
        <w:t>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–</w:t>
      </w:r>
      <w:proofErr w:type="gramStart"/>
      <w:r>
        <w:rPr>
          <w:rFonts w:ascii="Helvetica" w:hAnsi="Helvetica"/>
          <w:color w:val="373737"/>
          <w:sz w:val="23"/>
          <w:szCs w:val="23"/>
        </w:rPr>
        <w:t>  de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potrivi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cerințele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postului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ceea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pot </w:t>
      </w:r>
      <w:proofErr w:type="spellStart"/>
      <w:r>
        <w:rPr>
          <w:rFonts w:ascii="Helvetica" w:hAnsi="Helvetica"/>
          <w:color w:val="373737"/>
          <w:sz w:val="23"/>
          <w:szCs w:val="23"/>
        </w:rPr>
        <w:t>să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facă</w:t>
      </w:r>
      <w:proofErr w:type="spellEnd"/>
      <w:r>
        <w:rPr>
          <w:rFonts w:ascii="Helvetica" w:hAnsi="Helvetica"/>
          <w:color w:val="373737"/>
          <w:sz w:val="23"/>
          <w:szCs w:val="23"/>
        </w:rPr>
        <w:t>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– </w:t>
      </w:r>
      <w:proofErr w:type="gramStart"/>
      <w:r>
        <w:rPr>
          <w:rFonts w:ascii="Helvetica" w:hAnsi="Helvetica"/>
          <w:color w:val="373737"/>
          <w:sz w:val="23"/>
          <w:szCs w:val="23"/>
        </w:rPr>
        <w:t>de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a face o </w:t>
      </w:r>
      <w:proofErr w:type="spellStart"/>
      <w:r>
        <w:rPr>
          <w:rFonts w:ascii="Helvetica" w:hAnsi="Helvetica"/>
          <w:color w:val="373737"/>
          <w:sz w:val="23"/>
          <w:szCs w:val="23"/>
        </w:rPr>
        <w:t>selecție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color w:val="373737"/>
          <w:sz w:val="23"/>
          <w:szCs w:val="23"/>
        </w:rPr>
        <w:t>ierarhizare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corectă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candidează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același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post;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gramStart"/>
      <w:r>
        <w:rPr>
          <w:rFonts w:ascii="Helvetica" w:hAnsi="Helvetica"/>
          <w:color w:val="373737"/>
          <w:sz w:val="23"/>
          <w:szCs w:val="23"/>
        </w:rPr>
        <w:t>–  de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cunoștințele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aspectele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aferente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unui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post;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– </w:t>
      </w:r>
      <w:proofErr w:type="gramStart"/>
      <w:r>
        <w:rPr>
          <w:rFonts w:ascii="Helvetica" w:hAnsi="Helvetica"/>
          <w:color w:val="373737"/>
          <w:sz w:val="23"/>
          <w:szCs w:val="23"/>
        </w:rPr>
        <w:t>de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exista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color w:val="373737"/>
          <w:sz w:val="23"/>
          <w:szCs w:val="23"/>
        </w:rPr>
        <w:t>arhivă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electronică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se </w:t>
      </w:r>
      <w:proofErr w:type="spellStart"/>
      <w:r>
        <w:rPr>
          <w:rFonts w:ascii="Helvetica" w:hAnsi="Helvetica"/>
          <w:color w:val="373737"/>
          <w:sz w:val="23"/>
          <w:szCs w:val="23"/>
        </w:rPr>
        <w:t>salvează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automat </w:t>
      </w:r>
      <w:proofErr w:type="spellStart"/>
      <w:r>
        <w:rPr>
          <w:rFonts w:ascii="Helvetica" w:hAnsi="Helvetica"/>
          <w:color w:val="373737"/>
          <w:sz w:val="23"/>
          <w:szCs w:val="23"/>
        </w:rPr>
        <w:t>toate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rapoartele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CASPER</w:t>
      </w:r>
      <w:r>
        <w:rPr>
          <w:rStyle w:val="apple-converted-space"/>
          <w:rFonts w:ascii="inherit" w:hAnsi="inherit"/>
          <w:b/>
          <w:bCs/>
          <w:color w:val="373737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 xml:space="preserve">se </w:t>
      </w:r>
      <w:proofErr w:type="spellStart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adresează</w:t>
      </w:r>
      <w:proofErr w:type="spellEnd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Partea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fi </w:t>
      </w:r>
      <w:proofErr w:type="spellStart"/>
      <w:r>
        <w:rPr>
          <w:rFonts w:ascii="Helvetica" w:hAnsi="Helvetica"/>
          <w:color w:val="373737"/>
          <w:sz w:val="23"/>
          <w:szCs w:val="23"/>
        </w:rPr>
        <w:t>folosită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doar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posedă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diploma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licență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sau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să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posede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calitatea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membru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al </w:t>
      </w:r>
      <w:proofErr w:type="spellStart"/>
      <w:r>
        <w:rPr>
          <w:rFonts w:ascii="Helvetica" w:hAnsi="Helvetica"/>
          <w:color w:val="373737"/>
          <w:sz w:val="23"/>
          <w:szCs w:val="23"/>
        </w:rPr>
        <w:t>Colegiului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Psihologilor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din </w:t>
      </w:r>
      <w:proofErr w:type="spellStart"/>
      <w:r>
        <w:rPr>
          <w:rFonts w:ascii="Helvetica" w:hAnsi="Helvetica"/>
          <w:color w:val="373737"/>
          <w:sz w:val="23"/>
          <w:szCs w:val="23"/>
        </w:rPr>
        <w:t>România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să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promoveze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examenul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a </w:t>
      </w:r>
      <w:proofErr w:type="spellStart"/>
      <w:r>
        <w:rPr>
          <w:rFonts w:ascii="Helvetica" w:hAnsi="Helvetica"/>
          <w:color w:val="373737"/>
          <w:sz w:val="23"/>
          <w:szCs w:val="23"/>
        </w:rPr>
        <w:t>cunoștințelor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dobândite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color w:val="373737"/>
          <w:sz w:val="23"/>
          <w:szCs w:val="23"/>
        </w:rPr>
        <w:t>cursul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organizat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furnizor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utilizarea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acestora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373737"/>
          <w:sz w:val="23"/>
          <w:szCs w:val="23"/>
        </w:rPr>
        <w:t>Evaluarea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dexterității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manuale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–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poate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fi </w:t>
      </w:r>
      <w:proofErr w:type="spellStart"/>
      <w:r>
        <w:rPr>
          <w:rFonts w:ascii="Helvetica" w:hAnsi="Helvetica"/>
          <w:color w:val="373737"/>
          <w:sz w:val="23"/>
          <w:szCs w:val="23"/>
        </w:rPr>
        <w:t>realizată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orice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specialist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lucrează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persoane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dizabilități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care </w:t>
      </w:r>
      <w:proofErr w:type="spellStart"/>
      <w:r>
        <w:rPr>
          <w:rFonts w:ascii="Helvetica" w:hAnsi="Helvetica"/>
          <w:color w:val="373737"/>
          <w:sz w:val="23"/>
          <w:szCs w:val="23"/>
        </w:rPr>
        <w:t>participă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color w:val="373737"/>
          <w:sz w:val="23"/>
          <w:szCs w:val="23"/>
        </w:rPr>
        <w:t>cursul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licențiere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lastRenderedPageBreak/>
        <w:t xml:space="preserve">Mod de </w:t>
      </w:r>
      <w:proofErr w:type="spellStart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administrare</w:t>
      </w:r>
      <w:proofErr w:type="spellEnd"/>
      <w:r>
        <w:rPr>
          <w:rStyle w:val="Strong"/>
          <w:rFonts w:ascii="inherit" w:hAnsi="inherit"/>
          <w:color w:val="373737"/>
          <w:sz w:val="23"/>
          <w:szCs w:val="23"/>
          <w:bdr w:val="none" w:sz="0" w:space="0" w:color="auto" w:frame="1"/>
        </w:rPr>
        <w:t>: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Helvetica" w:hAnsi="Helvetica"/>
          <w:color w:val="373737"/>
          <w:sz w:val="23"/>
          <w:szCs w:val="23"/>
        </w:rPr>
        <w:t>Toate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afară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se pot </w:t>
      </w:r>
      <w:proofErr w:type="spellStart"/>
      <w:r>
        <w:rPr>
          <w:rFonts w:ascii="Helvetica" w:hAnsi="Helvetica"/>
          <w:color w:val="373737"/>
          <w:sz w:val="23"/>
          <w:szCs w:val="23"/>
        </w:rPr>
        <w:t>aplica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în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variantă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computerizată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sau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creion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hârtie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Testul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/>
          <w:color w:val="373737"/>
          <w:sz w:val="23"/>
          <w:szCs w:val="23"/>
        </w:rPr>
        <w:t>este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nevoie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un mod </w:t>
      </w:r>
      <w:proofErr w:type="spellStart"/>
      <w:r>
        <w:rPr>
          <w:rFonts w:ascii="Helvetica" w:hAnsi="Helvetica"/>
          <w:color w:val="373737"/>
          <w:sz w:val="23"/>
          <w:szCs w:val="23"/>
        </w:rPr>
        <w:t>practic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aplicare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.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cu </w:t>
      </w:r>
      <w:proofErr w:type="spellStart"/>
      <w:r>
        <w:rPr>
          <w:rFonts w:ascii="Helvetica" w:hAnsi="Helvetica"/>
          <w:color w:val="373737"/>
          <w:sz w:val="23"/>
          <w:szCs w:val="23"/>
        </w:rPr>
        <w:t>Ruward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durează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aprox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1 </w:t>
      </w:r>
      <w:proofErr w:type="spellStart"/>
      <w:r>
        <w:rPr>
          <w:rFonts w:ascii="Helvetica" w:hAnsi="Helvetica"/>
          <w:color w:val="373737"/>
          <w:sz w:val="23"/>
          <w:szCs w:val="23"/>
        </w:rPr>
        <w:t>oră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și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/>
          <w:color w:val="373737"/>
          <w:sz w:val="23"/>
          <w:szCs w:val="23"/>
        </w:rPr>
        <w:t>este</w:t>
      </w:r>
      <w:proofErr w:type="spellEnd"/>
      <w:proofErr w:type="gram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nevoie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/>
          <w:color w:val="373737"/>
          <w:sz w:val="23"/>
          <w:szCs w:val="23"/>
        </w:rPr>
        <w:t>toate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componentele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kitului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pentru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aplicarea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737"/>
          <w:sz w:val="23"/>
          <w:szCs w:val="23"/>
        </w:rPr>
        <w:t>celor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19 </w:t>
      </w:r>
      <w:proofErr w:type="spellStart"/>
      <w:r>
        <w:rPr>
          <w:rFonts w:ascii="Helvetica" w:hAnsi="Helvetica"/>
          <w:color w:val="373737"/>
          <w:sz w:val="23"/>
          <w:szCs w:val="23"/>
        </w:rPr>
        <w:t>teste</w:t>
      </w:r>
      <w:proofErr w:type="spellEnd"/>
      <w:r>
        <w:rPr>
          <w:rFonts w:ascii="Helvetica" w:hAnsi="Helvetica"/>
          <w:color w:val="373737"/>
          <w:sz w:val="23"/>
          <w:szCs w:val="23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Testul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evaluarea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abilităților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Ruward</w:t>
      </w:r>
      <w:proofErr w:type="spellEnd"/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Testul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evaluare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abilităţilor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Ruward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este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un instrument valid de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măsurat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disponibilităţile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funcţionale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care le are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orice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muncitor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procesul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Acest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test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executarea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a 19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activităţi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diferite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denumite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sarcini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lucru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Intenţia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testului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este</w:t>
      </w:r>
      <w:proofErr w:type="spellEnd"/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de a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obţine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informaţia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necesară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obiectivă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despre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îndemânarea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unei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Informaţia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este</w:t>
      </w:r>
      <w:proofErr w:type="spellEnd"/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obţinută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două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perspective:</w:t>
      </w:r>
    </w:p>
    <w:p w:rsidR="004E352C" w:rsidRDefault="004E352C" w:rsidP="004E352C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jc w:val="both"/>
        <w:textAlignment w:val="baseline"/>
        <w:rPr>
          <w:rFonts w:ascii="inherit" w:hAnsi="inherit"/>
          <w:color w:val="373737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1.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  </w:t>
      </w:r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observaţiile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făcute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pe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parcursul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testării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privind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comportamentul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pe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perioada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evaluării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corectitudinea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îndeplinirii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sarcinilor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conştientizarea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greşelilor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interes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faţă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sarcinile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date,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nivelul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înţelegere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al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sarcinii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capacitatea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menţinere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atenţiei</w:t>
      </w:r>
      <w:proofErr w:type="spellEnd"/>
    </w:p>
    <w:p w:rsidR="004E352C" w:rsidRDefault="004E352C" w:rsidP="004E352C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jc w:val="both"/>
        <w:textAlignment w:val="baseline"/>
        <w:rPr>
          <w:rFonts w:ascii="inherit" w:hAnsi="inherit"/>
          <w:color w:val="373737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2.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  </w:t>
      </w:r>
      <w:r>
        <w:rPr>
          <w:rStyle w:val="apple-converted-space"/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măsurarea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timpilor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lucru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(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viteza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realizare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sarcinilor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)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corelată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cu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calitatea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de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execuţie</w:t>
      </w:r>
      <w:proofErr w:type="spellEnd"/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Principalele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abilităţi</w:t>
      </w:r>
      <w:proofErr w:type="spellEnd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000000"/>
          <w:sz w:val="20"/>
          <w:szCs w:val="20"/>
          <w:bdr w:val="none" w:sz="0" w:space="0" w:color="auto" w:frame="1"/>
        </w:rPr>
        <w:t>măsurate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mişcările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bază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selecţie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manipulare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obiecte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simetrie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asamblare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decizie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coordonare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ochi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mână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picior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coordonare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mâna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stângă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-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mâna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dreaptă</w:t>
      </w:r>
      <w:proofErr w:type="spell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.</w:t>
      </w:r>
    </w:p>
    <w:p w:rsid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</w:rPr>
        <w:t> </w:t>
      </w:r>
    </w:p>
    <w:p w:rsidR="000A245F" w:rsidRPr="004E352C" w:rsidRDefault="004E352C" w:rsidP="004E352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Helvetica" w:hAnsi="Helvetica"/>
          <w:color w:val="373737"/>
          <w:sz w:val="23"/>
          <w:szCs w:val="23"/>
        </w:rPr>
      </w:pPr>
      <w:proofErr w:type="spellStart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Testul</w:t>
      </w:r>
      <w:proofErr w:type="spellEnd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este</w:t>
      </w:r>
      <w:proofErr w:type="spellEnd"/>
      <w:proofErr w:type="gramEnd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finalizat</w:t>
      </w:r>
      <w:proofErr w:type="spellEnd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elaborarea</w:t>
      </w:r>
      <w:proofErr w:type="spellEnd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unui</w:t>
      </w:r>
      <w:proofErr w:type="spellEnd"/>
      <w:r>
        <w:rPr>
          <w:rStyle w:val="apple-converted-space"/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raport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dexteritatea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persoanei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orientează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decizia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angajarea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/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nevoia</w:t>
      </w:r>
      <w:proofErr w:type="spellEnd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antrenare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E54BD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5A315B7" wp14:editId="6C84FD32">
            <wp:simplePos x="0" y="0"/>
            <wp:positionH relativeFrom="margin">
              <wp:align>center</wp:align>
            </wp:positionH>
            <wp:positionV relativeFrom="margin">
              <wp:posOffset>4362450</wp:posOffset>
            </wp:positionV>
            <wp:extent cx="3800475" cy="3066415"/>
            <wp:effectExtent l="0" t="0" r="9525" b="635"/>
            <wp:wrapSquare wrapText="bothSides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40&quot; height=&quot;360&quot; src=&quot;https://www.youtube.com/embed/99glMsuxgAk?feature=player_embedded&quot; frameborder=&quot;0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C5A" w:rsidRDefault="00920C5A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</w:p>
    <w:p w:rsidR="009318A0" w:rsidRDefault="009318A0" w:rsidP="00150E57">
      <w:pPr>
        <w:tabs>
          <w:tab w:val="left" w:pos="1116"/>
        </w:tabs>
        <w:ind w:left="360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24300" cy="3194685"/>
            <wp:effectExtent l="0" t="0" r="0" b="5715"/>
            <wp:wrapSquare wrapText="bothSides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40&quot; height=&quot;360&quot; src=&quot;https://www.youtube.com/embed/HvKmUAVfoxY?feature=player_embedded&quot; frameborder=&quot;0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P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Default="009318A0" w:rsidP="009318A0">
      <w:pPr>
        <w:rPr>
          <w:rFonts w:ascii="Arial" w:hAnsi="Arial" w:cs="Arial"/>
          <w:sz w:val="24"/>
          <w:lang w:val="ro-RO"/>
        </w:rPr>
      </w:pPr>
    </w:p>
    <w:p w:rsidR="009318A0" w:rsidRDefault="009318A0" w:rsidP="009318A0">
      <w:pPr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DC6CE52" wp14:editId="5EE60DB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915410" cy="3171825"/>
            <wp:effectExtent l="0" t="0" r="8890" b="9525"/>
            <wp:wrapSquare wrapText="bothSides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40&quot; height=&quot;360&quot; src=&quot;https://www.youtube.com/embed/hZcP08plDTc?feature=player_embedded&quot; frameborder=&quot;0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8A0" w:rsidRPr="009318A0" w:rsidRDefault="009318A0" w:rsidP="009318A0">
      <w:pPr>
        <w:tabs>
          <w:tab w:val="left" w:pos="1125"/>
        </w:tabs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ab/>
      </w:r>
      <w:bookmarkStart w:id="0" w:name="_GoBack"/>
      <w:bookmarkEnd w:id="0"/>
    </w:p>
    <w:sectPr w:rsidR="009318A0" w:rsidRPr="009318A0" w:rsidSect="004E352C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85" w:rsidRDefault="00472E85" w:rsidP="009E41B7">
      <w:pPr>
        <w:spacing w:after="0" w:line="240" w:lineRule="auto"/>
      </w:pPr>
      <w:r>
        <w:separator/>
      </w:r>
    </w:p>
  </w:endnote>
  <w:endnote w:type="continuationSeparator" w:id="0">
    <w:p w:rsidR="00472E85" w:rsidRDefault="00472E85" w:rsidP="009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B7" w:rsidRPr="00AE3D41" w:rsidRDefault="009E41B7" w:rsidP="009E41B7">
    <w:pPr>
      <w:pStyle w:val="Header"/>
      <w:jc w:val="right"/>
      <w:rPr>
        <w:b/>
        <w:bCs/>
        <w:color w:val="323E4F" w:themeColor="text2" w:themeShade="BF"/>
        <w:sz w:val="17"/>
        <w:szCs w:val="17"/>
        <w:lang w:val="it-IT"/>
      </w:rPr>
    </w:pPr>
    <w:r w:rsidRPr="00365129">
      <w:rPr>
        <w:b/>
        <w:bCs/>
        <w:color w:val="323E4F" w:themeColor="text2" w:themeShade="BF"/>
        <w:sz w:val="17"/>
        <w:szCs w:val="17"/>
        <w:lang w:val="it-IT"/>
      </w:rPr>
      <w:t>Asociația Profesională Neguvernamentală de Asistență Socială ASSOC</w:t>
    </w:r>
    <w:r>
      <w:rPr>
        <w:b/>
        <w:bCs/>
        <w:color w:val="323E4F" w:themeColor="text2" w:themeShade="BF"/>
        <w:sz w:val="17"/>
        <w:szCs w:val="17"/>
        <w:lang w:val="it-IT"/>
      </w:rPr>
      <w:t xml:space="preserve"> </w:t>
    </w:r>
    <w:r w:rsidRPr="00365129">
      <w:rPr>
        <w:color w:val="323E4F" w:themeColor="text2" w:themeShade="BF"/>
        <w:sz w:val="17"/>
        <w:szCs w:val="17"/>
        <w:lang w:val="it-IT"/>
      </w:rPr>
      <w:t xml:space="preserve">Str. Rachetei nr.3, Baia Mare, Maramureș, România </w:t>
    </w:r>
  </w:p>
  <w:p w:rsidR="009E41B7" w:rsidRDefault="009E41B7" w:rsidP="009E41B7">
    <w:pPr>
      <w:pStyle w:val="Header"/>
      <w:jc w:val="center"/>
      <w:rPr>
        <w:color w:val="323E4F" w:themeColor="text2" w:themeShade="BF"/>
        <w:sz w:val="16"/>
        <w:szCs w:val="16"/>
        <w:lang w:val="it-IT"/>
      </w:rPr>
    </w:pPr>
    <w:r w:rsidRPr="00365129">
      <w:rPr>
        <w:color w:val="323E4F" w:themeColor="text2" w:themeShade="BF"/>
        <w:sz w:val="16"/>
        <w:szCs w:val="16"/>
        <w:lang w:val="it-IT"/>
      </w:rPr>
      <w:t xml:space="preserve">Tel./Fax: +40-262 222 226; e-mail: </w:t>
    </w:r>
    <w:hyperlink r:id="rId1" w:history="1">
      <w:r w:rsidRPr="00365129">
        <w:rPr>
          <w:rStyle w:val="Hyperlink"/>
          <w:color w:val="323E4F" w:themeColor="text2" w:themeShade="BF"/>
          <w:sz w:val="16"/>
          <w:szCs w:val="16"/>
          <w:lang w:val="it-IT"/>
        </w:rPr>
        <w:t>assoc@assoc.ro</w:t>
      </w:r>
    </w:hyperlink>
    <w:r w:rsidRPr="00365129">
      <w:rPr>
        <w:color w:val="323E4F" w:themeColor="text2" w:themeShade="BF"/>
        <w:sz w:val="16"/>
        <w:szCs w:val="16"/>
        <w:lang w:val="it-IT"/>
      </w:rPr>
      <w:t xml:space="preserve">; </w:t>
    </w:r>
  </w:p>
  <w:p w:rsidR="009E41B7" w:rsidRPr="00AE3D41" w:rsidRDefault="00472E85" w:rsidP="009E41B7">
    <w:pPr>
      <w:pStyle w:val="Header"/>
      <w:jc w:val="center"/>
      <w:rPr>
        <w:color w:val="323E4F" w:themeColor="text2" w:themeShade="BF"/>
        <w:sz w:val="16"/>
        <w:szCs w:val="16"/>
        <w:lang w:val="it-IT"/>
      </w:rPr>
    </w:pPr>
    <w:hyperlink r:id="rId2" w:history="1">
      <w:r w:rsidR="009E41B7" w:rsidRPr="00365129">
        <w:rPr>
          <w:rStyle w:val="Hyperlink"/>
          <w:color w:val="323E4F" w:themeColor="text2" w:themeShade="BF"/>
          <w:sz w:val="16"/>
          <w:szCs w:val="16"/>
          <w:lang w:val="it-IT"/>
        </w:rPr>
        <w:t>www.assoc.ro</w:t>
      </w:r>
    </w:hyperlink>
  </w:p>
  <w:p w:rsidR="009E41B7" w:rsidRPr="000A245F" w:rsidRDefault="009E41B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85" w:rsidRDefault="00472E85" w:rsidP="009E41B7">
      <w:pPr>
        <w:spacing w:after="0" w:line="240" w:lineRule="auto"/>
      </w:pPr>
      <w:r>
        <w:separator/>
      </w:r>
    </w:p>
  </w:footnote>
  <w:footnote w:type="continuationSeparator" w:id="0">
    <w:p w:rsidR="00472E85" w:rsidRDefault="00472E85" w:rsidP="009E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B7" w:rsidRDefault="009E41B7">
    <w:pPr>
      <w:pStyle w:val="Header"/>
    </w:pPr>
    <w:r w:rsidRPr="001F7E96">
      <w:rPr>
        <w:noProof/>
      </w:rPr>
      <w:drawing>
        <wp:anchor distT="0" distB="0" distL="114300" distR="114300" simplePos="0" relativeHeight="251659264" behindDoc="1" locked="0" layoutInCell="1" allowOverlap="1" wp14:anchorId="7CC51070" wp14:editId="2F1480D7">
          <wp:simplePos x="0" y="0"/>
          <wp:positionH relativeFrom="column">
            <wp:posOffset>5006340</wp:posOffset>
          </wp:positionH>
          <wp:positionV relativeFrom="paragraph">
            <wp:posOffset>-220980</wp:posOffset>
          </wp:positionV>
          <wp:extent cx="1130787" cy="1058899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87" cy="105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3F63"/>
    <w:multiLevelType w:val="multilevel"/>
    <w:tmpl w:val="0DC4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6169"/>
    <w:multiLevelType w:val="hybridMultilevel"/>
    <w:tmpl w:val="85268D8C"/>
    <w:lvl w:ilvl="0" w:tplc="CE82D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7"/>
    <w:rsid w:val="0000027E"/>
    <w:rsid w:val="000A245F"/>
    <w:rsid w:val="00150E57"/>
    <w:rsid w:val="00204BBE"/>
    <w:rsid w:val="00286D12"/>
    <w:rsid w:val="003E54BD"/>
    <w:rsid w:val="00414366"/>
    <w:rsid w:val="00472E85"/>
    <w:rsid w:val="004E352C"/>
    <w:rsid w:val="005F7EB3"/>
    <w:rsid w:val="00651453"/>
    <w:rsid w:val="00781901"/>
    <w:rsid w:val="0080102B"/>
    <w:rsid w:val="00920C5A"/>
    <w:rsid w:val="009318A0"/>
    <w:rsid w:val="009E41B7"/>
    <w:rsid w:val="00A510D0"/>
    <w:rsid w:val="00B3374F"/>
    <w:rsid w:val="00B54F6B"/>
    <w:rsid w:val="00BC73E6"/>
    <w:rsid w:val="00C45A0A"/>
    <w:rsid w:val="00CA7ED5"/>
    <w:rsid w:val="00D04F34"/>
    <w:rsid w:val="00D90370"/>
    <w:rsid w:val="00DB731F"/>
    <w:rsid w:val="00F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CA217-7C5B-4660-9A20-E8FBAA6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B7"/>
  </w:style>
  <w:style w:type="paragraph" w:styleId="Footer">
    <w:name w:val="footer"/>
    <w:basedOn w:val="Normal"/>
    <w:link w:val="FooterChar"/>
    <w:uiPriority w:val="99"/>
    <w:unhideWhenUsed/>
    <w:rsid w:val="009E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B7"/>
  </w:style>
  <w:style w:type="character" w:styleId="Hyperlink">
    <w:name w:val="Hyperlink"/>
    <w:basedOn w:val="DefaultParagraphFont"/>
    <w:uiPriority w:val="99"/>
    <w:unhideWhenUsed/>
    <w:rsid w:val="009E4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52C"/>
    <w:rPr>
      <w:b/>
      <w:bCs/>
    </w:rPr>
  </w:style>
  <w:style w:type="character" w:customStyle="1" w:styleId="apple-converted-space">
    <w:name w:val="apple-converted-space"/>
    <w:basedOn w:val="DefaultParagraphFont"/>
    <w:rsid w:val="004E352C"/>
  </w:style>
  <w:style w:type="character" w:styleId="Emphasis">
    <w:name w:val="Emphasis"/>
    <w:basedOn w:val="DefaultParagraphFont"/>
    <w:uiPriority w:val="20"/>
    <w:qFormat/>
    <w:rsid w:val="004E35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E35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.ro" TargetMode="External"/><Relationship Id="rId1" Type="http://schemas.openxmlformats.org/officeDocument/2006/relationships/hyperlink" Target="mailto:assoc@asso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adrian gurzau</cp:lastModifiedBy>
  <cp:revision>5</cp:revision>
  <cp:lastPrinted>2015-10-17T15:36:00Z</cp:lastPrinted>
  <dcterms:created xsi:type="dcterms:W3CDTF">2015-09-15T07:34:00Z</dcterms:created>
  <dcterms:modified xsi:type="dcterms:W3CDTF">2015-10-17T15:43:00Z</dcterms:modified>
</cp:coreProperties>
</file>