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3EDE9" w14:textId="5232B30B" w:rsidR="00B54AE8" w:rsidRPr="00F960BF" w:rsidRDefault="00F960BF" w:rsidP="008D770F">
      <w:pPr>
        <w:jc w:val="center"/>
        <w:rPr>
          <w:b/>
          <w:i/>
          <w:lang w:val="ro-RO"/>
        </w:rPr>
      </w:pPr>
      <w:bookmarkStart w:id="0" w:name="_GoBack"/>
      <w:r w:rsidRPr="00F960BF">
        <w:rPr>
          <w:b/>
          <w:i/>
          <w:lang w:val="ro-RO"/>
        </w:rPr>
        <w:t>PROIECTUL-PILOT AL SCHEMEI DE GARANȚII PENTRU TINERI</w:t>
      </w:r>
    </w:p>
    <w:p w14:paraId="65EFDAF7" w14:textId="77777777" w:rsidR="002B30AF" w:rsidRDefault="002B30AF" w:rsidP="00F960BF">
      <w:pPr>
        <w:jc w:val="both"/>
        <w:rPr>
          <w:lang w:val="ro-RO"/>
        </w:rPr>
      </w:pPr>
    </w:p>
    <w:p w14:paraId="7E0B8422" w14:textId="77777777" w:rsidR="008D770F" w:rsidRPr="00F960BF" w:rsidRDefault="008D770F" w:rsidP="00F960BF">
      <w:pPr>
        <w:jc w:val="both"/>
        <w:rPr>
          <w:lang w:val="ro-RO"/>
        </w:rPr>
      </w:pPr>
    </w:p>
    <w:p w14:paraId="7AE49F88" w14:textId="217EF76A" w:rsidR="00A51859" w:rsidRPr="00F960BF" w:rsidRDefault="00A51859" w:rsidP="00F960BF">
      <w:pPr>
        <w:jc w:val="both"/>
        <w:rPr>
          <w:lang w:val="ro-RO"/>
        </w:rPr>
      </w:pPr>
      <w:r w:rsidRPr="00F960BF">
        <w:rPr>
          <w:b/>
          <w:lang w:val="ro-RO"/>
        </w:rPr>
        <w:t>Titlul proiectului</w:t>
      </w:r>
      <w:r w:rsidRPr="00F960BF">
        <w:rPr>
          <w:lang w:val="ro-RO"/>
        </w:rPr>
        <w:t>: Investiția în tineri, investiția în viitorul nostru!</w:t>
      </w:r>
    </w:p>
    <w:bookmarkEnd w:id="0"/>
    <w:p w14:paraId="1EE668BD" w14:textId="77777777" w:rsidR="00A51859" w:rsidRPr="00F960BF" w:rsidRDefault="00A51859" w:rsidP="00F960BF">
      <w:pPr>
        <w:jc w:val="both"/>
        <w:rPr>
          <w:lang w:val="ro-RO"/>
        </w:rPr>
      </w:pPr>
    </w:p>
    <w:p w14:paraId="2FC910D4" w14:textId="77777777" w:rsidR="00A51859" w:rsidRPr="00F960BF" w:rsidRDefault="00A51859" w:rsidP="00F960BF">
      <w:pPr>
        <w:jc w:val="both"/>
        <w:rPr>
          <w:lang w:val="ro-RO"/>
        </w:rPr>
      </w:pPr>
      <w:r w:rsidRPr="00F960BF">
        <w:rPr>
          <w:b/>
          <w:lang w:val="ro-RO"/>
        </w:rPr>
        <w:t>Beneficiar</w:t>
      </w:r>
      <w:r w:rsidRPr="00F960BF">
        <w:rPr>
          <w:lang w:val="ro-RO"/>
        </w:rPr>
        <w:t>: Ministerul Muncii, Familiei, Protecției Sociale și Persoanelor Vârstnice</w:t>
      </w:r>
    </w:p>
    <w:p w14:paraId="69839AD8" w14:textId="77777777" w:rsidR="008A2D1C" w:rsidRPr="00F960BF" w:rsidRDefault="008A2D1C" w:rsidP="00F960BF">
      <w:pPr>
        <w:jc w:val="both"/>
        <w:rPr>
          <w:lang w:val="ro-RO"/>
        </w:rPr>
      </w:pPr>
    </w:p>
    <w:p w14:paraId="4F97688F" w14:textId="77777777" w:rsidR="00A51859" w:rsidRPr="00F960BF" w:rsidRDefault="00A51859" w:rsidP="00F960BF">
      <w:pPr>
        <w:jc w:val="both"/>
        <w:rPr>
          <w:lang w:val="ro-RO"/>
        </w:rPr>
      </w:pPr>
      <w:r w:rsidRPr="00F960BF">
        <w:rPr>
          <w:b/>
          <w:lang w:val="ro-RO"/>
        </w:rPr>
        <w:t>Parteneri</w:t>
      </w:r>
      <w:r w:rsidRPr="00F960BF">
        <w:rPr>
          <w:lang w:val="ro-RO"/>
        </w:rPr>
        <w:t xml:space="preserve">: </w:t>
      </w:r>
    </w:p>
    <w:p w14:paraId="7E932417" w14:textId="49F6D7A5" w:rsidR="00A51859" w:rsidRPr="00F960BF" w:rsidRDefault="00A51859" w:rsidP="00F960BF">
      <w:pPr>
        <w:pStyle w:val="ListParagraph"/>
        <w:numPr>
          <w:ilvl w:val="0"/>
          <w:numId w:val="11"/>
        </w:numPr>
        <w:jc w:val="both"/>
        <w:rPr>
          <w:lang w:val="ro-RO"/>
        </w:rPr>
      </w:pPr>
      <w:r w:rsidRPr="00F960BF">
        <w:rPr>
          <w:lang w:val="ro-RO"/>
        </w:rPr>
        <w:t>SC BPI Management Consulting Romania SRL (BPI România) este o companie de consultanță în domeniul managementului și resurselor umane înființată în anul 1996. BPI Management Consulting Romania este membră a BPI group, companie franceză de consultanţă cu renume şi dimensiuni internaţionale. BPI România a desfăşurat proiecte cu un impact deosebit asupra ocupării, devenind lider necontestat printre companiile care furnizează servicii de consiliere, prospectare şi mediere. Peste 30.000 de salariaţi au beneficiat de aceste servicii în ultimii 10 ani.</w:t>
      </w:r>
    </w:p>
    <w:p w14:paraId="6DDC8701" w14:textId="5985A6EA" w:rsidR="00A51859" w:rsidRPr="00F960BF" w:rsidRDefault="00A51859" w:rsidP="00F960BF">
      <w:pPr>
        <w:pStyle w:val="ListParagraph"/>
        <w:numPr>
          <w:ilvl w:val="0"/>
          <w:numId w:val="11"/>
        </w:numPr>
        <w:jc w:val="both"/>
        <w:rPr>
          <w:lang w:val="ro-RO"/>
        </w:rPr>
      </w:pPr>
      <w:r w:rsidRPr="00F960BF">
        <w:rPr>
          <w:lang w:val="ro-RO"/>
        </w:rPr>
        <w:t xml:space="preserve">Asociația Profesională Neguvernamentală de Asistență Socială </w:t>
      </w:r>
      <w:r w:rsidR="008A2D1C" w:rsidRPr="00F960BF">
        <w:rPr>
          <w:lang w:val="ro-RO"/>
        </w:rPr>
        <w:t>ASSOC</w:t>
      </w:r>
      <w:r w:rsidRPr="00F960BF">
        <w:rPr>
          <w:lang w:val="ro-RO"/>
        </w:rPr>
        <w:t xml:space="preserve"> din Baia Mare are ca misiune promovarea asistenţei sociale prin îmbunătăţirea condiţiilor de viaţă ale persoanelor defavorizate. ASSOC furnizează de peste 18 ani servicii sociale și servicii de ocupare pe piața internă a muncii pentru persoane aparținând diverselor grupuri vulnerabile.</w:t>
      </w:r>
    </w:p>
    <w:p w14:paraId="40342CEC" w14:textId="7ADC261C" w:rsidR="00A51859" w:rsidRPr="00F960BF" w:rsidRDefault="00A51859" w:rsidP="00F960BF">
      <w:pPr>
        <w:pStyle w:val="ListParagraph"/>
        <w:numPr>
          <w:ilvl w:val="0"/>
          <w:numId w:val="11"/>
        </w:numPr>
        <w:jc w:val="both"/>
        <w:rPr>
          <w:lang w:val="ro-RO"/>
        </w:rPr>
      </w:pPr>
      <w:r w:rsidRPr="00F960BF">
        <w:rPr>
          <w:lang w:val="ro-RO"/>
        </w:rPr>
        <w:t>Fundația Ecologică Green (FEG) este o instituție de cultură, știință și învățământ, neguvernamentală, autonomă, fără scop politic, nonprofit, înființată în Iași în anul 1997. Misiunea organizației este înființarea de școli de diferite niveluri, pentru a veni în întâmpinarea nevoilor de formare în sistemul educației permanente.</w:t>
      </w:r>
    </w:p>
    <w:p w14:paraId="7761443C" w14:textId="77777777" w:rsidR="008A2D1C" w:rsidRPr="00F960BF" w:rsidRDefault="008A2D1C" w:rsidP="00F960BF">
      <w:pPr>
        <w:jc w:val="both"/>
        <w:rPr>
          <w:lang w:val="ro-RO"/>
        </w:rPr>
      </w:pPr>
    </w:p>
    <w:p w14:paraId="0595F800" w14:textId="2CAC2171" w:rsidR="00A51859" w:rsidRPr="00F960BF" w:rsidRDefault="00A51859" w:rsidP="00F960BF">
      <w:pPr>
        <w:jc w:val="both"/>
        <w:rPr>
          <w:lang w:val="ro-RO"/>
        </w:rPr>
      </w:pPr>
      <w:r w:rsidRPr="00F960BF">
        <w:rPr>
          <w:b/>
          <w:lang w:val="ro-RO"/>
        </w:rPr>
        <w:t>Durată</w:t>
      </w:r>
      <w:r w:rsidRPr="00F960BF">
        <w:rPr>
          <w:lang w:val="ro-RO"/>
        </w:rPr>
        <w:t xml:space="preserve"> proiect: 18 luni (decembrie 2013 – iunie 2015)</w:t>
      </w:r>
    </w:p>
    <w:p w14:paraId="49167F71" w14:textId="77777777" w:rsidR="00B54AE8" w:rsidRPr="00F960BF" w:rsidRDefault="00B54AE8" w:rsidP="00F960BF">
      <w:pPr>
        <w:jc w:val="both"/>
        <w:rPr>
          <w:lang w:val="ro-RO"/>
        </w:rPr>
      </w:pPr>
    </w:p>
    <w:p w14:paraId="3F52510E" w14:textId="77777777" w:rsidR="00A738CA" w:rsidRPr="00F960BF" w:rsidRDefault="00A738CA" w:rsidP="00F960BF">
      <w:pPr>
        <w:jc w:val="both"/>
        <w:rPr>
          <w:b/>
          <w:lang w:val="ro-RO"/>
        </w:rPr>
      </w:pPr>
      <w:r w:rsidRPr="00F960BF">
        <w:rPr>
          <w:b/>
          <w:lang w:val="ro-RO"/>
        </w:rPr>
        <w:t>Aria de acoperire</w:t>
      </w:r>
    </w:p>
    <w:p w14:paraId="14F5CD64" w14:textId="77777777" w:rsidR="00A738CA" w:rsidRPr="00F960BF" w:rsidRDefault="00A738CA" w:rsidP="00F960BF">
      <w:pPr>
        <w:jc w:val="both"/>
        <w:rPr>
          <w:lang w:val="ro-RO"/>
        </w:rPr>
      </w:pPr>
      <w:r w:rsidRPr="00F960BF">
        <w:rPr>
          <w:lang w:val="ro-RO"/>
        </w:rPr>
        <w:t>Acest proiect-pilot al schemei de garanții pentru tineri se derulează în regiunile de dezvoltare:</w:t>
      </w:r>
    </w:p>
    <w:p w14:paraId="5AE8D4C2" w14:textId="77777777" w:rsidR="00A738CA" w:rsidRPr="00F960BF" w:rsidRDefault="00A738CA" w:rsidP="00F960BF">
      <w:pPr>
        <w:pStyle w:val="ListParagraph"/>
        <w:numPr>
          <w:ilvl w:val="0"/>
          <w:numId w:val="12"/>
        </w:numPr>
        <w:jc w:val="both"/>
        <w:rPr>
          <w:lang w:val="ro-RO"/>
        </w:rPr>
      </w:pPr>
      <w:r w:rsidRPr="00F960BF">
        <w:rPr>
          <w:lang w:val="ro-RO"/>
        </w:rPr>
        <w:t xml:space="preserve">Vest (județele Arad, Caraș-Severin, Hunedoara și Timiș), </w:t>
      </w:r>
    </w:p>
    <w:p w14:paraId="26C78168" w14:textId="77777777" w:rsidR="00A738CA" w:rsidRPr="00F960BF" w:rsidRDefault="00A738CA" w:rsidP="00F960BF">
      <w:pPr>
        <w:pStyle w:val="ListParagraph"/>
        <w:numPr>
          <w:ilvl w:val="0"/>
          <w:numId w:val="12"/>
        </w:numPr>
        <w:jc w:val="both"/>
        <w:rPr>
          <w:lang w:val="ro-RO"/>
        </w:rPr>
      </w:pPr>
      <w:r w:rsidRPr="00F960BF">
        <w:rPr>
          <w:lang w:val="ro-RO"/>
        </w:rPr>
        <w:t xml:space="preserve">Nord-Vest (județele Bihor, Bistrița-Năsăud, Cluj, Maramureș, Satu Mare și Sălaj), </w:t>
      </w:r>
    </w:p>
    <w:p w14:paraId="2508AD26" w14:textId="77777777" w:rsidR="00A738CA" w:rsidRPr="00F960BF" w:rsidRDefault="00A738CA" w:rsidP="00F960BF">
      <w:pPr>
        <w:pStyle w:val="ListParagraph"/>
        <w:numPr>
          <w:ilvl w:val="0"/>
          <w:numId w:val="12"/>
        </w:numPr>
        <w:jc w:val="both"/>
        <w:rPr>
          <w:lang w:val="ro-RO"/>
        </w:rPr>
      </w:pPr>
      <w:r w:rsidRPr="00F960BF">
        <w:rPr>
          <w:lang w:val="ro-RO"/>
        </w:rPr>
        <w:t xml:space="preserve">Centru (județele Alba, Brașov, Covasna, Harghita, Mureș și Sibiu) și </w:t>
      </w:r>
    </w:p>
    <w:p w14:paraId="42B94203" w14:textId="58E749AB" w:rsidR="00B54AE8" w:rsidRPr="00F960BF" w:rsidRDefault="00A738CA" w:rsidP="00F960BF">
      <w:pPr>
        <w:pStyle w:val="ListParagraph"/>
        <w:numPr>
          <w:ilvl w:val="0"/>
          <w:numId w:val="12"/>
        </w:numPr>
        <w:jc w:val="both"/>
        <w:rPr>
          <w:lang w:val="ro-RO"/>
        </w:rPr>
      </w:pPr>
      <w:r w:rsidRPr="00F960BF">
        <w:rPr>
          <w:lang w:val="ro-RO"/>
        </w:rPr>
        <w:t>Nord-Est (județele Bacău, Botoșani, Iași, Neamț, Suceava și Vaslui).</w:t>
      </w:r>
    </w:p>
    <w:p w14:paraId="58264C66" w14:textId="77777777" w:rsidR="00B54AE8" w:rsidRPr="00F960BF" w:rsidRDefault="00B54AE8" w:rsidP="00F960BF">
      <w:pPr>
        <w:jc w:val="both"/>
        <w:rPr>
          <w:lang w:val="ro-RO"/>
        </w:rPr>
      </w:pPr>
    </w:p>
    <w:p w14:paraId="35E67AC9" w14:textId="46811821" w:rsidR="00A738CA" w:rsidRPr="00F960BF" w:rsidRDefault="00A738CA" w:rsidP="00F960BF">
      <w:pPr>
        <w:jc w:val="both"/>
        <w:rPr>
          <w:b/>
          <w:lang w:val="ro-RO"/>
        </w:rPr>
      </w:pPr>
      <w:r w:rsidRPr="00F960BF">
        <w:rPr>
          <w:b/>
          <w:lang w:val="ro-RO"/>
        </w:rPr>
        <w:t>Grup țintă</w:t>
      </w:r>
    </w:p>
    <w:p w14:paraId="2222174A" w14:textId="77777777" w:rsidR="00A738CA" w:rsidRPr="00F960BF" w:rsidRDefault="00A738CA" w:rsidP="00F960BF">
      <w:pPr>
        <w:jc w:val="both"/>
        <w:rPr>
          <w:lang w:val="ro-RO"/>
        </w:rPr>
      </w:pPr>
      <w:r w:rsidRPr="00F960BF">
        <w:rPr>
          <w:lang w:val="ro-RO"/>
        </w:rPr>
        <w:t>Grupul țintă al proiectului este format din 2.500 de tinere și tineri care îndeplinesc în mod cumulativ următoarele condiții:</w:t>
      </w:r>
    </w:p>
    <w:p w14:paraId="06098861" w14:textId="77777777" w:rsidR="00A738CA" w:rsidRPr="00F960BF" w:rsidRDefault="00A738CA" w:rsidP="00F960BF">
      <w:pPr>
        <w:pStyle w:val="ListParagraph"/>
        <w:numPr>
          <w:ilvl w:val="0"/>
          <w:numId w:val="13"/>
        </w:numPr>
        <w:jc w:val="both"/>
        <w:rPr>
          <w:lang w:val="ro-RO"/>
        </w:rPr>
      </w:pPr>
      <w:r w:rsidRPr="00F960BF">
        <w:rPr>
          <w:lang w:val="ro-RO"/>
        </w:rPr>
        <w:t>au vârste cuprinse între 16-24 ani;</w:t>
      </w:r>
    </w:p>
    <w:p w14:paraId="60EEAF6C" w14:textId="77777777" w:rsidR="00A738CA" w:rsidRPr="00F960BF" w:rsidRDefault="00A738CA" w:rsidP="00F960BF">
      <w:pPr>
        <w:pStyle w:val="ListParagraph"/>
        <w:numPr>
          <w:ilvl w:val="0"/>
          <w:numId w:val="13"/>
        </w:numPr>
        <w:jc w:val="both"/>
        <w:rPr>
          <w:lang w:val="ro-RO"/>
        </w:rPr>
      </w:pPr>
      <w:r w:rsidRPr="00F960BF">
        <w:rPr>
          <w:lang w:val="ro-RO"/>
        </w:rPr>
        <w:t xml:space="preserve">locuiesc într-unul din județele: Arad, Caraș-Severin, Hunedoara, Timiș (regiunea de dezvoltare Vest), Bihor, Bistrița-Năsăud, Cluj, Maramureș, Satu Mare, Sălaj (regiunea de </w:t>
      </w:r>
      <w:r w:rsidRPr="00F960BF">
        <w:rPr>
          <w:lang w:val="ro-RO"/>
        </w:rPr>
        <w:lastRenderedPageBreak/>
        <w:t>dezvoltare Nord-Vest), Alba, Brașov, Covasna, Harghita, Mureș, Sibiu (regiunea de dezvoltare Centru), Bacău, Botoșani, Iași, Neamț, Suceava, Vaslui (regiunea de dezvoltare Nord-Est);</w:t>
      </w:r>
    </w:p>
    <w:p w14:paraId="0B798948" w14:textId="77777777" w:rsidR="00A738CA" w:rsidRPr="00F960BF" w:rsidRDefault="00A738CA" w:rsidP="00F960BF">
      <w:pPr>
        <w:pStyle w:val="ListParagraph"/>
        <w:numPr>
          <w:ilvl w:val="0"/>
          <w:numId w:val="13"/>
        </w:numPr>
        <w:jc w:val="both"/>
        <w:rPr>
          <w:lang w:val="ro-RO"/>
        </w:rPr>
      </w:pPr>
      <w:r w:rsidRPr="00F960BF">
        <w:rPr>
          <w:lang w:val="ro-RO"/>
        </w:rPr>
        <w:t>nu lucrează;</w:t>
      </w:r>
    </w:p>
    <w:p w14:paraId="7C87EFC6" w14:textId="50943C7D" w:rsidR="00A738CA" w:rsidRPr="00F960BF" w:rsidRDefault="00A738CA" w:rsidP="00F960BF">
      <w:pPr>
        <w:pStyle w:val="ListParagraph"/>
        <w:numPr>
          <w:ilvl w:val="0"/>
          <w:numId w:val="13"/>
        </w:numPr>
        <w:jc w:val="both"/>
        <w:rPr>
          <w:lang w:val="ro-RO"/>
        </w:rPr>
      </w:pPr>
      <w:r w:rsidRPr="00F960BF">
        <w:rPr>
          <w:lang w:val="ro-RO"/>
        </w:rPr>
        <w:t>nu merg la școală și</w:t>
      </w:r>
    </w:p>
    <w:p w14:paraId="774E4835" w14:textId="61E15D20" w:rsidR="00A738CA" w:rsidRPr="00F960BF" w:rsidRDefault="00A738CA" w:rsidP="00F960BF">
      <w:pPr>
        <w:pStyle w:val="ListParagraph"/>
        <w:numPr>
          <w:ilvl w:val="0"/>
          <w:numId w:val="13"/>
        </w:numPr>
        <w:jc w:val="both"/>
        <w:rPr>
          <w:lang w:val="ro-RO"/>
        </w:rPr>
      </w:pPr>
      <w:r w:rsidRPr="00F960BF">
        <w:rPr>
          <w:lang w:val="ro-RO"/>
        </w:rPr>
        <w:t>nu participă la activități de formare profesională.</w:t>
      </w:r>
    </w:p>
    <w:p w14:paraId="3DBF6802" w14:textId="77777777" w:rsidR="00A738CA" w:rsidRPr="00F960BF" w:rsidRDefault="00A738CA" w:rsidP="00F960BF">
      <w:pPr>
        <w:jc w:val="both"/>
        <w:rPr>
          <w:lang w:val="ro-RO"/>
        </w:rPr>
      </w:pPr>
    </w:p>
    <w:p w14:paraId="660151D3" w14:textId="7305F47B" w:rsidR="00A738CA" w:rsidRPr="00F960BF" w:rsidRDefault="00A738CA" w:rsidP="00F960BF">
      <w:pPr>
        <w:jc w:val="both"/>
        <w:rPr>
          <w:lang w:val="ro-RO"/>
        </w:rPr>
      </w:pPr>
      <w:r w:rsidRPr="00EB7BA2">
        <w:rPr>
          <w:b/>
          <w:lang w:val="ro-RO"/>
        </w:rPr>
        <w:t>Membrii grupului țintă</w:t>
      </w:r>
      <w:r w:rsidRPr="00F960BF">
        <w:rPr>
          <w:lang w:val="ro-RO"/>
        </w:rPr>
        <w:t xml:space="preserve"> pot fi persoane care au părăsit timpuriu școala, persoane aflate în căutarea unui loc de muncă, persoane inactive, șomeri tineri sau șomeri tineri de lungă durată.</w:t>
      </w:r>
    </w:p>
    <w:tbl>
      <w:tblPr>
        <w:tblW w:w="3463" w:type="pct"/>
        <w:jc w:val="center"/>
        <w:tblCellSpacing w:w="0"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621"/>
      </w:tblGrid>
      <w:tr w:rsidR="00EB7BA2" w:rsidRPr="00EA66C7" w14:paraId="5E41244D" w14:textId="77777777" w:rsidTr="00B50440">
        <w:trPr>
          <w:trHeight w:val="320"/>
          <w:tblCellSpacing w:w="0" w:type="dxa"/>
          <w:jc w:val="center"/>
        </w:trPr>
        <w:tc>
          <w:tcPr>
            <w:tcW w:w="3126" w:type="pct"/>
            <w:shd w:val="clear" w:color="auto" w:fill="95B3D7"/>
            <w:hideMark/>
          </w:tcPr>
          <w:p w14:paraId="380977AE" w14:textId="77777777" w:rsidR="00EB7BA2" w:rsidRPr="00EA66C7" w:rsidRDefault="00EB7BA2" w:rsidP="00B50440">
            <w:pPr>
              <w:jc w:val="center"/>
              <w:rPr>
                <w:b/>
                <w:bCs/>
                <w:lang w:val="ro-RO"/>
              </w:rPr>
            </w:pPr>
            <w:r w:rsidRPr="00EA66C7">
              <w:rPr>
                <w:b/>
                <w:bCs/>
                <w:lang w:val="ro-RO"/>
              </w:rPr>
              <w:t>Grup ţintă</w:t>
            </w:r>
          </w:p>
        </w:tc>
      </w:tr>
      <w:tr w:rsidR="00EB7BA2" w:rsidRPr="00EA66C7" w14:paraId="0A80E98D" w14:textId="77777777" w:rsidTr="00B50440">
        <w:trPr>
          <w:trHeight w:val="360"/>
          <w:tblCellSpacing w:w="0" w:type="dxa"/>
          <w:jc w:val="center"/>
        </w:trPr>
        <w:tc>
          <w:tcPr>
            <w:tcW w:w="3126" w:type="pct"/>
            <w:shd w:val="clear" w:color="auto" w:fill="FFFFFF"/>
            <w:vAlign w:val="center"/>
            <w:hideMark/>
          </w:tcPr>
          <w:p w14:paraId="041A92DD" w14:textId="77777777" w:rsidR="00EB7BA2" w:rsidRPr="00EA66C7" w:rsidRDefault="00EB7BA2" w:rsidP="00B50440">
            <w:pPr>
              <w:jc w:val="both"/>
              <w:rPr>
                <w:lang w:val="ro-RO"/>
              </w:rPr>
            </w:pPr>
            <w:r w:rsidRPr="00EA66C7">
              <w:rPr>
                <w:lang w:val="ro-RO"/>
              </w:rPr>
              <w:t>Persoane care au părăsit timpuriu şcoala</w:t>
            </w:r>
          </w:p>
        </w:tc>
      </w:tr>
      <w:tr w:rsidR="00EB7BA2" w:rsidRPr="00EA66C7" w14:paraId="3F592BDD" w14:textId="77777777" w:rsidTr="00B50440">
        <w:trPr>
          <w:trHeight w:val="360"/>
          <w:tblCellSpacing w:w="0" w:type="dxa"/>
          <w:jc w:val="center"/>
        </w:trPr>
        <w:tc>
          <w:tcPr>
            <w:tcW w:w="3126" w:type="pct"/>
            <w:shd w:val="clear" w:color="auto" w:fill="FFFFFF"/>
            <w:vAlign w:val="center"/>
            <w:hideMark/>
          </w:tcPr>
          <w:p w14:paraId="0E8C81B8" w14:textId="77777777" w:rsidR="00EB7BA2" w:rsidRPr="00EA66C7" w:rsidRDefault="00EB7BA2" w:rsidP="00B50440">
            <w:pPr>
              <w:jc w:val="both"/>
              <w:rPr>
                <w:lang w:val="ro-RO"/>
              </w:rPr>
            </w:pPr>
            <w:r w:rsidRPr="00EA66C7">
              <w:rPr>
                <w:lang w:val="ro-RO"/>
              </w:rPr>
              <w:t>Persoane în căutarea unui loc de muncă</w:t>
            </w:r>
          </w:p>
        </w:tc>
      </w:tr>
      <w:tr w:rsidR="00EB7BA2" w:rsidRPr="00EA66C7" w14:paraId="716DF9CA" w14:textId="77777777" w:rsidTr="00B50440">
        <w:trPr>
          <w:trHeight w:val="360"/>
          <w:tblCellSpacing w:w="0" w:type="dxa"/>
          <w:jc w:val="center"/>
        </w:trPr>
        <w:tc>
          <w:tcPr>
            <w:tcW w:w="3126" w:type="pct"/>
            <w:shd w:val="clear" w:color="auto" w:fill="FFFFFF"/>
            <w:vAlign w:val="center"/>
            <w:hideMark/>
          </w:tcPr>
          <w:p w14:paraId="5AF483B7" w14:textId="77777777" w:rsidR="00EB7BA2" w:rsidRPr="00EA66C7" w:rsidRDefault="00EB7BA2" w:rsidP="00B50440">
            <w:pPr>
              <w:jc w:val="both"/>
              <w:rPr>
                <w:lang w:val="ro-RO"/>
              </w:rPr>
            </w:pPr>
            <w:r w:rsidRPr="00EA66C7">
              <w:rPr>
                <w:lang w:val="ro-RO"/>
              </w:rPr>
              <w:t>Persoane inactive</w:t>
            </w:r>
          </w:p>
        </w:tc>
      </w:tr>
      <w:tr w:rsidR="00EB7BA2" w:rsidRPr="00EA66C7" w14:paraId="6C300ADB" w14:textId="77777777" w:rsidTr="00B50440">
        <w:trPr>
          <w:trHeight w:val="360"/>
          <w:tblCellSpacing w:w="0" w:type="dxa"/>
          <w:jc w:val="center"/>
        </w:trPr>
        <w:tc>
          <w:tcPr>
            <w:tcW w:w="3126" w:type="pct"/>
            <w:shd w:val="clear" w:color="auto" w:fill="FFFFFF"/>
            <w:vAlign w:val="center"/>
            <w:hideMark/>
          </w:tcPr>
          <w:p w14:paraId="2314B352" w14:textId="77777777" w:rsidR="00EB7BA2" w:rsidRPr="00EA66C7" w:rsidRDefault="00EB7BA2" w:rsidP="00B50440">
            <w:pPr>
              <w:jc w:val="both"/>
              <w:rPr>
                <w:lang w:val="ro-RO"/>
              </w:rPr>
            </w:pPr>
            <w:r w:rsidRPr="00EA66C7">
              <w:rPr>
                <w:lang w:val="ro-RO"/>
              </w:rPr>
              <w:t>Şomeri tineri</w:t>
            </w:r>
          </w:p>
        </w:tc>
      </w:tr>
      <w:tr w:rsidR="00EB7BA2" w:rsidRPr="00EA66C7" w14:paraId="259E80CB" w14:textId="77777777" w:rsidTr="00B50440">
        <w:trPr>
          <w:trHeight w:val="360"/>
          <w:tblCellSpacing w:w="0" w:type="dxa"/>
          <w:jc w:val="center"/>
        </w:trPr>
        <w:tc>
          <w:tcPr>
            <w:tcW w:w="3126" w:type="pct"/>
            <w:shd w:val="clear" w:color="auto" w:fill="FFFFFF"/>
            <w:vAlign w:val="center"/>
            <w:hideMark/>
          </w:tcPr>
          <w:p w14:paraId="0A1D6AFF" w14:textId="77777777" w:rsidR="00EB7BA2" w:rsidRPr="00EA66C7" w:rsidRDefault="00EB7BA2" w:rsidP="00B50440">
            <w:pPr>
              <w:jc w:val="both"/>
              <w:rPr>
                <w:lang w:val="ro-RO"/>
              </w:rPr>
            </w:pPr>
            <w:r w:rsidRPr="00EA66C7">
              <w:rPr>
                <w:lang w:val="ro-RO"/>
              </w:rPr>
              <w:t>Șomeri de lungă durată tineri</w:t>
            </w:r>
          </w:p>
        </w:tc>
      </w:tr>
    </w:tbl>
    <w:p w14:paraId="3C020E2C" w14:textId="77777777" w:rsidR="00A738CA" w:rsidRPr="00F960BF" w:rsidRDefault="00A738CA" w:rsidP="00F960BF">
      <w:pPr>
        <w:jc w:val="both"/>
        <w:rPr>
          <w:lang w:val="ro-RO"/>
        </w:rPr>
      </w:pPr>
    </w:p>
    <w:p w14:paraId="4207D3B1" w14:textId="2E11C0E3" w:rsidR="00B54AE8" w:rsidRPr="00F960BF" w:rsidRDefault="00A738CA" w:rsidP="00F960BF">
      <w:pPr>
        <w:jc w:val="both"/>
        <w:rPr>
          <w:b/>
          <w:lang w:val="ro-RO"/>
        </w:rPr>
      </w:pPr>
      <w:r w:rsidRPr="00F960BF">
        <w:rPr>
          <w:b/>
          <w:lang w:val="ro-RO"/>
        </w:rPr>
        <w:t>Oferta de servicii pentru tineri</w:t>
      </w:r>
    </w:p>
    <w:p w14:paraId="520A5D4C" w14:textId="77777777" w:rsidR="00A738CA" w:rsidRPr="00F960BF" w:rsidRDefault="00A738CA" w:rsidP="00F960BF">
      <w:pPr>
        <w:jc w:val="both"/>
        <w:rPr>
          <w:lang w:val="ro-RO"/>
        </w:rPr>
      </w:pPr>
      <w:r w:rsidRPr="00F960BF">
        <w:rPr>
          <w:lang w:val="ro-RO"/>
        </w:rPr>
        <w:t>Important! Toate serviciile furnizate în cadrul proiectului nostru sunt gratuite.</w:t>
      </w:r>
    </w:p>
    <w:p w14:paraId="1F374E97" w14:textId="77777777" w:rsidR="00A738CA" w:rsidRPr="00F960BF" w:rsidRDefault="00A738CA" w:rsidP="00F960BF">
      <w:pPr>
        <w:jc w:val="both"/>
        <w:rPr>
          <w:lang w:val="ro-RO"/>
        </w:rPr>
      </w:pPr>
    </w:p>
    <w:p w14:paraId="7A218EDE" w14:textId="4E82CB38" w:rsidR="00A738CA" w:rsidRPr="00F960BF" w:rsidRDefault="00A738CA" w:rsidP="00F960BF">
      <w:pPr>
        <w:jc w:val="both"/>
        <w:rPr>
          <w:lang w:val="ro-RO"/>
        </w:rPr>
      </w:pPr>
      <w:r w:rsidRPr="00F960BF">
        <w:rPr>
          <w:lang w:val="ro-RO"/>
        </w:rPr>
        <w:t xml:space="preserve">Până la sfârșitul proiectului, toți cei 2.500 de tineri înscriși </w:t>
      </w:r>
      <w:r w:rsidR="00EB7BA2">
        <w:rPr>
          <w:lang w:val="ro-RO"/>
        </w:rPr>
        <w:t xml:space="preserve">au </w:t>
      </w:r>
      <w:r w:rsidRPr="00F960BF">
        <w:rPr>
          <w:lang w:val="ro-RO"/>
        </w:rPr>
        <w:t>beneficia</w:t>
      </w:r>
      <w:r w:rsidR="00EB7BA2">
        <w:rPr>
          <w:lang w:val="ro-RO"/>
        </w:rPr>
        <w:t>t</w:t>
      </w:r>
      <w:r w:rsidRPr="00F960BF">
        <w:rPr>
          <w:lang w:val="ro-RO"/>
        </w:rPr>
        <w:t xml:space="preserve"> de un program integrat de informare, consiliere și orientare profesională, care are drept scop elaborarea unor profiluri individuale de aptitudini și competențe, precum și realizarea unor planuri de acțiune personalizate, în funcție de nevoile identificate. Din cei 2.500 de tineri, 1.800</w:t>
      </w:r>
      <w:r w:rsidR="00EB7BA2">
        <w:rPr>
          <w:lang w:val="ro-RO"/>
        </w:rPr>
        <w:t xml:space="preserve"> au</w:t>
      </w:r>
      <w:r w:rsidRPr="00F960BF">
        <w:rPr>
          <w:lang w:val="ro-RO"/>
        </w:rPr>
        <w:t xml:space="preserve"> participa</w:t>
      </w:r>
      <w:r w:rsidR="00EB7BA2">
        <w:rPr>
          <w:lang w:val="ro-RO"/>
        </w:rPr>
        <w:t>t</w:t>
      </w:r>
      <w:r w:rsidRPr="00F960BF">
        <w:rPr>
          <w:lang w:val="ro-RO"/>
        </w:rPr>
        <w:t xml:space="preserve"> la programe de formare profesională de nivel 1 și 2 (autorizate de Autoritatea Națională pentru Calificări) și 200, la stag</w:t>
      </w:r>
      <w:r w:rsidR="00EB7BA2">
        <w:rPr>
          <w:lang w:val="ro-RO"/>
        </w:rPr>
        <w:t>ii de ucenicie. Ceilalți 500 au fost</w:t>
      </w:r>
      <w:r w:rsidRPr="00F960BF">
        <w:rPr>
          <w:lang w:val="ro-RO"/>
        </w:rPr>
        <w:t xml:space="preserve"> incluși într-un program de formare pentru dezvoltarea competențelor și abilităților necesare inițierii unei afaceri. Cele mai bune 100 de idei de afaceri rezultate </w:t>
      </w:r>
      <w:r w:rsidR="00EB7BA2">
        <w:rPr>
          <w:lang w:val="ro-RO"/>
        </w:rPr>
        <w:t xml:space="preserve"> au fost </w:t>
      </w:r>
      <w:r w:rsidRPr="00F960BF">
        <w:rPr>
          <w:lang w:val="ro-RO"/>
        </w:rPr>
        <w:t>sprijinite prin consultanță și asistență pentru începerea efectivă a unei activități independente.</w:t>
      </w:r>
    </w:p>
    <w:p w14:paraId="1DBE8D0A" w14:textId="77777777" w:rsidR="00A738CA" w:rsidRPr="00F960BF" w:rsidRDefault="00A738CA" w:rsidP="00F960BF">
      <w:pPr>
        <w:jc w:val="both"/>
        <w:rPr>
          <w:lang w:val="ro-RO"/>
        </w:rPr>
      </w:pPr>
    </w:p>
    <w:p w14:paraId="2F7F374F" w14:textId="77777777" w:rsidR="00EB7BA2" w:rsidRDefault="00CA54C7" w:rsidP="00F960BF">
      <w:pPr>
        <w:jc w:val="both"/>
        <w:rPr>
          <w:lang w:val="ro-RO"/>
        </w:rPr>
      </w:pPr>
      <w:r w:rsidRPr="00F960BF">
        <w:rPr>
          <w:lang w:val="ro-RO"/>
        </w:rPr>
        <w:t>Toți</w:t>
      </w:r>
      <w:r w:rsidR="00A738CA" w:rsidRPr="00F960BF">
        <w:rPr>
          <w:lang w:val="ro-RO"/>
        </w:rPr>
        <w:t xml:space="preserve"> tinerii care </w:t>
      </w:r>
      <w:r w:rsidR="00EB7BA2">
        <w:rPr>
          <w:lang w:val="ro-RO"/>
        </w:rPr>
        <w:t>au intrat</w:t>
      </w:r>
      <w:r w:rsidR="00A738CA" w:rsidRPr="00F960BF">
        <w:rPr>
          <w:lang w:val="ro-RO"/>
        </w:rPr>
        <w:t xml:space="preserve"> în proiect, cu excepția acelora care vor iniția activități independente, </w:t>
      </w:r>
      <w:r w:rsidR="00EB7BA2">
        <w:rPr>
          <w:lang w:val="ro-RO"/>
        </w:rPr>
        <w:t>au beneficiat</w:t>
      </w:r>
      <w:r w:rsidR="00A738CA" w:rsidRPr="00F960BF">
        <w:rPr>
          <w:lang w:val="ro-RO"/>
        </w:rPr>
        <w:t xml:space="preserve"> de servicii de ocupare, prospectare, mediere și plasare a forței de muncă, ce au </w:t>
      </w:r>
      <w:r w:rsidR="00EB7BA2">
        <w:rPr>
          <w:lang w:val="ro-RO"/>
        </w:rPr>
        <w:t xml:space="preserve">avut </w:t>
      </w:r>
      <w:r w:rsidR="00A738CA" w:rsidRPr="00F960BF">
        <w:rPr>
          <w:lang w:val="ro-RO"/>
        </w:rPr>
        <w:t xml:space="preserve">în vedere obținerea unui loc de muncă pentru minimum 300 de persoane, până la finalizarea proiectului. </w:t>
      </w:r>
    </w:p>
    <w:p w14:paraId="66A6A6BD" w14:textId="77777777" w:rsidR="00EB7BA2" w:rsidRDefault="00EB7BA2" w:rsidP="00F960BF">
      <w:pPr>
        <w:jc w:val="both"/>
        <w:rPr>
          <w:lang w:val="ro-RO"/>
        </w:rPr>
      </w:pPr>
    </w:p>
    <w:p w14:paraId="2257A031" w14:textId="720FFBE0" w:rsidR="00EB7BA2" w:rsidRPr="00EB7BA2" w:rsidRDefault="00EB7BA2" w:rsidP="00F960BF">
      <w:pPr>
        <w:jc w:val="both"/>
        <w:rPr>
          <w:b/>
          <w:lang w:val="ro-RO"/>
        </w:rPr>
      </w:pPr>
      <w:r>
        <w:rPr>
          <w:b/>
          <w:lang w:val="ro-RO"/>
        </w:rPr>
        <w:t>P</w:t>
      </w:r>
      <w:r w:rsidRPr="00EB7BA2">
        <w:rPr>
          <w:b/>
          <w:lang w:val="ro-RO"/>
        </w:rPr>
        <w:t>latformă online de ocupare profesională</w:t>
      </w:r>
    </w:p>
    <w:p w14:paraId="32356823" w14:textId="3E798F5C" w:rsidR="00A738CA" w:rsidRPr="00F960BF" w:rsidRDefault="00A738CA" w:rsidP="00F960BF">
      <w:pPr>
        <w:jc w:val="both"/>
        <w:rPr>
          <w:lang w:val="ro-RO"/>
        </w:rPr>
      </w:pPr>
      <w:r w:rsidRPr="00F960BF">
        <w:rPr>
          <w:lang w:val="ro-RO"/>
        </w:rPr>
        <w:t xml:space="preserve">În acest sens, a fost creată o platformă online de ocupare profesională (pe site-ul de internet </w:t>
      </w:r>
      <w:hyperlink r:id="rId9" w:history="1">
        <w:r w:rsidRPr="00F960BF">
          <w:rPr>
            <w:rStyle w:val="Hyperlink"/>
            <w:lang w:val="ro-RO"/>
          </w:rPr>
          <w:t>www.garantiipentrutineri.ro</w:t>
        </w:r>
      </w:hyperlink>
      <w:r w:rsidR="003B651F" w:rsidRPr="00F960BF">
        <w:rPr>
          <w:lang w:val="ro-RO"/>
        </w:rPr>
        <w:t>)</w:t>
      </w:r>
      <w:r w:rsidRPr="00F960BF">
        <w:rPr>
          <w:lang w:val="ro-RO"/>
        </w:rPr>
        <w:t xml:space="preserve">, unde </w:t>
      </w:r>
      <w:r w:rsidR="003B651F" w:rsidRPr="00F960BF">
        <w:rPr>
          <w:lang w:val="ro-RO"/>
        </w:rPr>
        <w:t>tinerii primesc</w:t>
      </w:r>
      <w:r w:rsidRPr="00F960BF">
        <w:rPr>
          <w:lang w:val="ro-RO"/>
        </w:rPr>
        <w:t xml:space="preserve"> informații utile despre activitățile proiectului, evoluția pieței locale a muncii, programele de formare disponibile, precum și despre diferite instrumente de căutare a unui loc de muncă. Tinerii </w:t>
      </w:r>
      <w:r w:rsidR="003B651F" w:rsidRPr="00F960BF">
        <w:rPr>
          <w:lang w:val="ro-RO"/>
        </w:rPr>
        <w:t>sunt</w:t>
      </w:r>
      <w:r w:rsidRPr="00F960BF">
        <w:rPr>
          <w:lang w:val="ro-RO"/>
        </w:rPr>
        <w:t xml:space="preserve"> consiliați în sesiuni individuale și de grup, în urma cărora vor deprinde cunoștințe utile privind creionarea propriului lor traseu profesional, redactarea unui CV și căutarea locului de muncă potrivit.</w:t>
      </w:r>
    </w:p>
    <w:p w14:paraId="0AC5EE9A" w14:textId="77777777" w:rsidR="00133E59" w:rsidRPr="00F960BF" w:rsidRDefault="00133E59" w:rsidP="00F960BF">
      <w:pPr>
        <w:jc w:val="both"/>
        <w:rPr>
          <w:lang w:val="ro-RO"/>
        </w:rPr>
      </w:pPr>
    </w:p>
    <w:p w14:paraId="42397F6A" w14:textId="77777777" w:rsidR="00EB7BA2" w:rsidRDefault="00133E59" w:rsidP="00F960BF">
      <w:pPr>
        <w:jc w:val="both"/>
        <w:rPr>
          <w:lang w:val="ro-RO"/>
        </w:rPr>
      </w:pPr>
      <w:r w:rsidRPr="00F960BF">
        <w:rPr>
          <w:lang w:val="ro-RO"/>
        </w:rPr>
        <w:t xml:space="preserve">Pentru a le facilita accesul la ofertele proiectului, tinerii </w:t>
      </w:r>
      <w:r w:rsidR="00EB7BA2">
        <w:rPr>
          <w:lang w:val="ro-RO"/>
        </w:rPr>
        <w:t>au primit</w:t>
      </w:r>
      <w:r w:rsidRPr="00F960BF">
        <w:rPr>
          <w:lang w:val="ro-RO"/>
        </w:rPr>
        <w:t xml:space="preserve"> subvenții, astfel: </w:t>
      </w:r>
    </w:p>
    <w:p w14:paraId="6C2921B1" w14:textId="77777777" w:rsidR="00EB7BA2" w:rsidRDefault="00133E59" w:rsidP="00F960BF">
      <w:pPr>
        <w:jc w:val="both"/>
        <w:rPr>
          <w:lang w:val="ro-RO"/>
        </w:rPr>
      </w:pPr>
      <w:r w:rsidRPr="00F960BF">
        <w:rPr>
          <w:lang w:val="ro-RO"/>
        </w:rPr>
        <w:t xml:space="preserve">pentru cursurile de calificare de nivel 1 – pe o perioadă de 3 luni, </w:t>
      </w:r>
    </w:p>
    <w:p w14:paraId="3ABDAF03" w14:textId="77777777" w:rsidR="00EB7BA2" w:rsidRDefault="00133E59" w:rsidP="00F960BF">
      <w:pPr>
        <w:jc w:val="both"/>
        <w:rPr>
          <w:lang w:val="ro-RO"/>
        </w:rPr>
      </w:pPr>
      <w:r w:rsidRPr="00F960BF">
        <w:rPr>
          <w:lang w:val="ro-RO"/>
        </w:rPr>
        <w:t>pentru cursurile de calificare de nivel 2 – pe o perioadă de 6 luni,</w:t>
      </w:r>
    </w:p>
    <w:p w14:paraId="40A94F79" w14:textId="77777777" w:rsidR="00EB7BA2" w:rsidRDefault="00133E59" w:rsidP="00F960BF">
      <w:pPr>
        <w:jc w:val="both"/>
        <w:rPr>
          <w:lang w:val="ro-RO"/>
        </w:rPr>
      </w:pPr>
      <w:r w:rsidRPr="00F960BF">
        <w:rPr>
          <w:lang w:val="ro-RO"/>
        </w:rPr>
        <w:t xml:space="preserve">pentru programele de ucenicie – pe o perioadă de 12 luni. </w:t>
      </w:r>
    </w:p>
    <w:p w14:paraId="665F4A28" w14:textId="3A5AB9D0" w:rsidR="00133E59" w:rsidRPr="00F960BF" w:rsidRDefault="00133E59" w:rsidP="00F960BF">
      <w:pPr>
        <w:jc w:val="both"/>
        <w:rPr>
          <w:lang w:val="ro-RO"/>
        </w:rPr>
      </w:pPr>
      <w:r w:rsidRPr="00F960BF">
        <w:rPr>
          <w:lang w:val="ro-RO"/>
        </w:rPr>
        <w:t>Participanții la programele de consultanță pentru deschiderea unei afaceri vor primi o subvenție unică.</w:t>
      </w:r>
    </w:p>
    <w:p w14:paraId="710FFD99" w14:textId="77777777" w:rsidR="00133E59" w:rsidRPr="00F960BF" w:rsidRDefault="00133E59" w:rsidP="00F960BF">
      <w:pPr>
        <w:jc w:val="both"/>
        <w:rPr>
          <w:lang w:val="ro-RO"/>
        </w:rPr>
      </w:pPr>
    </w:p>
    <w:p w14:paraId="0D80D331" w14:textId="7B157D2B" w:rsidR="00133E59" w:rsidRPr="00F960BF" w:rsidRDefault="00CA54C7" w:rsidP="00F960BF">
      <w:pPr>
        <w:jc w:val="both"/>
        <w:rPr>
          <w:lang w:val="ro-RO"/>
        </w:rPr>
      </w:pPr>
      <w:r w:rsidRPr="00F960BF">
        <w:rPr>
          <w:lang w:val="ro-RO"/>
        </w:rPr>
        <w:t xml:space="preserve">Cursurile de calificare derulate pot fi vizualizate aici: </w:t>
      </w:r>
      <w:hyperlink r:id="rId10" w:history="1">
        <w:r w:rsidRPr="00F960BF">
          <w:rPr>
            <w:rStyle w:val="Hyperlink"/>
            <w:lang w:val="ro-RO"/>
          </w:rPr>
          <w:t>http://www.garantiipentrutineri.ro/calificare-profesionala/oferta-cursuri-gratuite</w:t>
        </w:r>
      </w:hyperlink>
      <w:r w:rsidRPr="00F960BF">
        <w:rPr>
          <w:lang w:val="ro-RO"/>
        </w:rPr>
        <w:t>.</w:t>
      </w:r>
    </w:p>
    <w:p w14:paraId="5D4F501B" w14:textId="77777777" w:rsidR="00CA54C7" w:rsidRPr="00F960BF" w:rsidRDefault="00CA54C7" w:rsidP="00F960BF">
      <w:pPr>
        <w:jc w:val="both"/>
        <w:rPr>
          <w:lang w:val="ro-RO"/>
        </w:rPr>
      </w:pPr>
    </w:p>
    <w:p w14:paraId="0E559AD0" w14:textId="77777777" w:rsidR="00133E59" w:rsidRPr="00F960BF" w:rsidRDefault="00133E59" w:rsidP="00F960BF">
      <w:pPr>
        <w:jc w:val="both"/>
        <w:rPr>
          <w:lang w:val="ro-RO"/>
        </w:rPr>
      </w:pPr>
    </w:p>
    <w:p w14:paraId="1EE3A21A" w14:textId="77777777" w:rsidR="00EB5BD1" w:rsidRPr="00F960BF" w:rsidRDefault="00EB5BD1" w:rsidP="00F960BF">
      <w:pPr>
        <w:jc w:val="both"/>
        <w:rPr>
          <w:lang w:val="ro-RO"/>
        </w:rPr>
      </w:pPr>
    </w:p>
    <w:p w14:paraId="7617D3E2" w14:textId="77777777" w:rsidR="00315A5D" w:rsidRPr="00F960BF" w:rsidRDefault="00315A5D" w:rsidP="00F960BF">
      <w:pPr>
        <w:jc w:val="both"/>
        <w:rPr>
          <w:lang w:val="ro-RO"/>
        </w:rPr>
      </w:pPr>
    </w:p>
    <w:p w14:paraId="0B286B9B" w14:textId="77777777" w:rsidR="00315A5D" w:rsidRPr="00F960BF" w:rsidRDefault="00315A5D" w:rsidP="00F960BF">
      <w:pPr>
        <w:jc w:val="both"/>
        <w:rPr>
          <w:lang w:val="ro-RO"/>
        </w:rPr>
      </w:pPr>
    </w:p>
    <w:p w14:paraId="545DA227" w14:textId="0F0A99B7" w:rsidR="00315A5D" w:rsidRPr="00F960BF" w:rsidRDefault="00AF2C85" w:rsidP="00F960BF">
      <w:pPr>
        <w:jc w:val="both"/>
        <w:rPr>
          <w:b/>
          <w:lang w:val="ro-RO"/>
        </w:rPr>
      </w:pPr>
      <w:r w:rsidRPr="00F960BF">
        <w:rPr>
          <w:b/>
          <w:lang w:val="ro-RO"/>
        </w:rPr>
        <w:t>MESE</w:t>
      </w:r>
      <w:r w:rsidR="00315A5D" w:rsidRPr="00F960BF">
        <w:rPr>
          <w:b/>
          <w:lang w:val="ro-RO"/>
        </w:rPr>
        <w:t xml:space="preserve"> </w:t>
      </w:r>
      <w:r w:rsidRPr="00F960BF">
        <w:rPr>
          <w:b/>
          <w:lang w:val="ro-RO"/>
        </w:rPr>
        <w:t>ROTUNDE</w:t>
      </w:r>
      <w:r w:rsidR="00315A5D" w:rsidRPr="00F960BF">
        <w:rPr>
          <w:b/>
          <w:lang w:val="ro-RO"/>
        </w:rPr>
        <w:t xml:space="preserve"> </w:t>
      </w:r>
      <w:r w:rsidRPr="00F960BF">
        <w:rPr>
          <w:b/>
          <w:lang w:val="ro-RO"/>
        </w:rPr>
        <w:t xml:space="preserve"> abordează </w:t>
      </w:r>
      <w:r w:rsidR="00315A5D" w:rsidRPr="00F960BF">
        <w:rPr>
          <w:b/>
          <w:lang w:val="ro-RO"/>
        </w:rPr>
        <w:t>trei subiecte principale:</w:t>
      </w:r>
    </w:p>
    <w:p w14:paraId="746DA437" w14:textId="77777777" w:rsidR="005E7979" w:rsidRPr="00F960BF" w:rsidRDefault="005E7979" w:rsidP="00F960BF">
      <w:pPr>
        <w:pStyle w:val="ListParagraph"/>
        <w:numPr>
          <w:ilvl w:val="0"/>
          <w:numId w:val="22"/>
        </w:numPr>
        <w:jc w:val="both"/>
        <w:rPr>
          <w:lang w:val="ro-RO"/>
        </w:rPr>
      </w:pPr>
      <w:r w:rsidRPr="00F960BF">
        <w:rPr>
          <w:lang w:val="ro-RO"/>
        </w:rPr>
        <w:t xml:space="preserve">Orientarea şcolară şi intrarea în viaţa profesională a tinerilor </w:t>
      </w:r>
    </w:p>
    <w:p w14:paraId="2D41C718" w14:textId="7D31C029" w:rsidR="005E7979" w:rsidRPr="00F960BF" w:rsidRDefault="005E7979" w:rsidP="00F960BF">
      <w:pPr>
        <w:pStyle w:val="ListParagraph"/>
        <w:numPr>
          <w:ilvl w:val="1"/>
          <w:numId w:val="22"/>
        </w:numPr>
        <w:jc w:val="both"/>
        <w:rPr>
          <w:lang w:val="ro-RO"/>
        </w:rPr>
      </w:pPr>
      <w:r w:rsidRPr="00F960BF">
        <w:rPr>
          <w:lang w:val="ro-RO"/>
        </w:rPr>
        <w:t>Mijloace alocate orientării profesionale în cadrul şcolar</w:t>
      </w:r>
    </w:p>
    <w:p w14:paraId="4F7FB9F6" w14:textId="52016E4F" w:rsidR="005E7979" w:rsidRPr="00F960BF" w:rsidRDefault="005E7979" w:rsidP="00F960BF">
      <w:pPr>
        <w:pStyle w:val="ListParagraph"/>
        <w:numPr>
          <w:ilvl w:val="1"/>
          <w:numId w:val="22"/>
        </w:numPr>
        <w:jc w:val="both"/>
        <w:rPr>
          <w:lang w:val="ro-RO"/>
        </w:rPr>
      </w:pPr>
      <w:r w:rsidRPr="00F960BF">
        <w:rPr>
          <w:lang w:val="ro-RO"/>
        </w:rPr>
        <w:t>Filiera tehnică, profesională</w:t>
      </w:r>
    </w:p>
    <w:p w14:paraId="720DEED3" w14:textId="3ADEA8CD" w:rsidR="005E7979" w:rsidRPr="00F960BF" w:rsidRDefault="005E7979" w:rsidP="00F960BF">
      <w:pPr>
        <w:pStyle w:val="ListParagraph"/>
        <w:numPr>
          <w:ilvl w:val="1"/>
          <w:numId w:val="22"/>
        </w:numPr>
        <w:jc w:val="both"/>
        <w:rPr>
          <w:lang w:val="ro-RO"/>
        </w:rPr>
      </w:pPr>
      <w:r w:rsidRPr="00F960BF">
        <w:rPr>
          <w:lang w:val="ro-RO"/>
        </w:rPr>
        <w:t>Filiera teoretică</w:t>
      </w:r>
    </w:p>
    <w:p w14:paraId="1B901A67" w14:textId="77777777" w:rsidR="005E7979" w:rsidRPr="00F960BF" w:rsidRDefault="005E7979" w:rsidP="00F960BF">
      <w:pPr>
        <w:pStyle w:val="ListParagraph"/>
        <w:numPr>
          <w:ilvl w:val="0"/>
          <w:numId w:val="22"/>
        </w:numPr>
        <w:jc w:val="both"/>
        <w:rPr>
          <w:lang w:val="ro-RO"/>
        </w:rPr>
      </w:pPr>
      <w:r w:rsidRPr="00F960BF">
        <w:rPr>
          <w:lang w:val="ro-RO"/>
        </w:rPr>
        <w:t>Colaborarea dintre autorităţi (şcolare, locale, judeţene), mediul asociativ şi angajatori</w:t>
      </w:r>
    </w:p>
    <w:p w14:paraId="02519DBD" w14:textId="5B74CB23" w:rsidR="005E7979" w:rsidRPr="00F960BF" w:rsidRDefault="005E7979" w:rsidP="00F960BF">
      <w:pPr>
        <w:pStyle w:val="ListParagraph"/>
        <w:numPr>
          <w:ilvl w:val="1"/>
          <w:numId w:val="22"/>
        </w:numPr>
        <w:jc w:val="both"/>
        <w:rPr>
          <w:lang w:val="ro-RO"/>
        </w:rPr>
      </w:pPr>
      <w:r w:rsidRPr="00F960BF">
        <w:rPr>
          <w:lang w:val="ro-RO"/>
        </w:rPr>
        <w:t>Mecanisme existente şi bune practici</w:t>
      </w:r>
    </w:p>
    <w:p w14:paraId="101D179B" w14:textId="3A2C21AF" w:rsidR="005E7979" w:rsidRPr="00F960BF" w:rsidRDefault="005E7979" w:rsidP="00F960BF">
      <w:pPr>
        <w:pStyle w:val="ListParagraph"/>
        <w:numPr>
          <w:ilvl w:val="1"/>
          <w:numId w:val="22"/>
        </w:numPr>
        <w:jc w:val="both"/>
        <w:rPr>
          <w:lang w:val="ro-RO"/>
        </w:rPr>
      </w:pPr>
      <w:r w:rsidRPr="00F960BF">
        <w:rPr>
          <w:lang w:val="ro-RO"/>
        </w:rPr>
        <w:t>Propuneri de îmbunătăţire</w:t>
      </w:r>
    </w:p>
    <w:p w14:paraId="471F54C6" w14:textId="77777777" w:rsidR="005E7979" w:rsidRPr="00F960BF" w:rsidRDefault="005E7979" w:rsidP="00F960BF">
      <w:pPr>
        <w:pStyle w:val="ListParagraph"/>
        <w:numPr>
          <w:ilvl w:val="0"/>
          <w:numId w:val="22"/>
        </w:numPr>
        <w:jc w:val="both"/>
        <w:rPr>
          <w:lang w:val="ro-RO"/>
        </w:rPr>
      </w:pPr>
      <w:r w:rsidRPr="00F960BF">
        <w:rPr>
          <w:lang w:val="ro-RO"/>
        </w:rPr>
        <w:t>Plan de măsuri coroborat pentru noua schemă de garanţii pentru tineri, Planul de Implementare a Garanției pentru Tineret 2014-2015</w:t>
      </w:r>
    </w:p>
    <w:p w14:paraId="18041B01" w14:textId="2AD42BC9" w:rsidR="005E7979" w:rsidRPr="00F960BF" w:rsidRDefault="005E7979" w:rsidP="00F960BF">
      <w:pPr>
        <w:pStyle w:val="ListParagraph"/>
        <w:numPr>
          <w:ilvl w:val="1"/>
          <w:numId w:val="22"/>
        </w:numPr>
        <w:jc w:val="both"/>
        <w:rPr>
          <w:lang w:val="ro-RO"/>
        </w:rPr>
      </w:pPr>
      <w:r w:rsidRPr="00F960BF">
        <w:rPr>
          <w:lang w:val="ro-RO"/>
        </w:rPr>
        <w:t>Sinteza dezbaterilor din cadrul proiectului, în fiecare Casă Regională a Tinerilor Activi</w:t>
      </w:r>
    </w:p>
    <w:p w14:paraId="0B063DEE" w14:textId="77777777" w:rsidR="00315A5D" w:rsidRPr="00F960BF" w:rsidRDefault="00315A5D" w:rsidP="00F960BF">
      <w:pPr>
        <w:jc w:val="both"/>
        <w:rPr>
          <w:lang w:val="ro-RO"/>
        </w:rPr>
      </w:pPr>
    </w:p>
    <w:p w14:paraId="39047BE7" w14:textId="7F876445" w:rsidR="002D14D0" w:rsidRPr="00F960BF" w:rsidRDefault="00CF4C90" w:rsidP="00F960BF">
      <w:pPr>
        <w:tabs>
          <w:tab w:val="left" w:pos="4320"/>
        </w:tabs>
        <w:jc w:val="both"/>
        <w:rPr>
          <w:rFonts w:eastAsia="Calibri"/>
          <w:iCs/>
          <w:color w:val="131313"/>
          <w:lang w:val="ro-RO" w:eastAsia="en-US"/>
        </w:rPr>
      </w:pPr>
      <w:r w:rsidRPr="00F960BF">
        <w:rPr>
          <w:rFonts w:eastAsia="Calibri"/>
          <w:iCs/>
          <w:color w:val="131313"/>
          <w:lang w:val="ro-RO" w:eastAsia="en-US"/>
        </w:rPr>
        <w:t>Masa rotundă are un triplu scop:</w:t>
      </w:r>
    </w:p>
    <w:p w14:paraId="0773C634" w14:textId="67B04BBB" w:rsidR="00CF4C90" w:rsidRPr="00F960BF" w:rsidRDefault="00CF4C90" w:rsidP="00F960BF">
      <w:pPr>
        <w:pStyle w:val="ListParagraph"/>
        <w:numPr>
          <w:ilvl w:val="0"/>
          <w:numId w:val="21"/>
        </w:numPr>
        <w:tabs>
          <w:tab w:val="left" w:pos="4320"/>
        </w:tabs>
        <w:jc w:val="both"/>
        <w:rPr>
          <w:rFonts w:eastAsia="Calibri"/>
          <w:iCs/>
          <w:color w:val="131313"/>
          <w:lang w:val="ro-RO" w:eastAsia="en-US"/>
        </w:rPr>
      </w:pPr>
      <w:r w:rsidRPr="00F960BF">
        <w:rPr>
          <w:rFonts w:eastAsia="Calibri"/>
          <w:iCs/>
          <w:color w:val="131313"/>
          <w:lang w:val="ro-RO" w:eastAsia="en-US"/>
        </w:rPr>
        <w:t>Întărirea colaborării dintre toate părțile implicate în ocuparea profesională a tinerilor;</w:t>
      </w:r>
    </w:p>
    <w:p w14:paraId="06398502" w14:textId="17683DFA" w:rsidR="00CF4C90" w:rsidRPr="00F960BF" w:rsidRDefault="00CF4C90" w:rsidP="00F960BF">
      <w:pPr>
        <w:pStyle w:val="ListParagraph"/>
        <w:numPr>
          <w:ilvl w:val="0"/>
          <w:numId w:val="21"/>
        </w:numPr>
        <w:tabs>
          <w:tab w:val="left" w:pos="4320"/>
        </w:tabs>
        <w:jc w:val="both"/>
        <w:rPr>
          <w:rFonts w:eastAsia="Calibri"/>
          <w:iCs/>
          <w:color w:val="131313"/>
          <w:lang w:val="ro-RO" w:eastAsia="en-US"/>
        </w:rPr>
      </w:pPr>
      <w:r w:rsidRPr="00F960BF">
        <w:rPr>
          <w:rFonts w:eastAsia="Calibri"/>
          <w:iCs/>
          <w:color w:val="131313"/>
          <w:lang w:val="ro-RO" w:eastAsia="en-US"/>
        </w:rPr>
        <w:t>Obținerea de bune practici în intrarea tinerilor pe piața muncii;</w:t>
      </w:r>
    </w:p>
    <w:p w14:paraId="71563300" w14:textId="74951C36" w:rsidR="00CF4C90" w:rsidRPr="00F960BF" w:rsidRDefault="00CF4C90" w:rsidP="00F960BF">
      <w:pPr>
        <w:pStyle w:val="ListParagraph"/>
        <w:numPr>
          <w:ilvl w:val="0"/>
          <w:numId w:val="21"/>
        </w:numPr>
        <w:tabs>
          <w:tab w:val="left" w:pos="4320"/>
        </w:tabs>
        <w:jc w:val="both"/>
        <w:rPr>
          <w:rFonts w:eastAsia="Calibri"/>
          <w:iCs/>
          <w:color w:val="131313"/>
          <w:lang w:val="ro-RO" w:eastAsia="en-US"/>
        </w:rPr>
      </w:pPr>
      <w:r w:rsidRPr="00F960BF">
        <w:rPr>
          <w:rFonts w:eastAsia="Calibri"/>
          <w:iCs/>
          <w:color w:val="131313"/>
          <w:lang w:val="ro-RO" w:eastAsia="en-US"/>
        </w:rPr>
        <w:t>Strângerea de idei și soluții concrete pentru implementarea cu succes a schemei de garanții pentru tineri care va începe în România în 2015.</w:t>
      </w:r>
    </w:p>
    <w:p w14:paraId="49569D7B" w14:textId="44043442" w:rsidR="002D14D0" w:rsidRPr="00F960BF" w:rsidRDefault="002D14D0" w:rsidP="00F960BF">
      <w:pPr>
        <w:jc w:val="both"/>
        <w:rPr>
          <w:rFonts w:eastAsia="Calibri"/>
          <w:iCs/>
          <w:color w:val="131313"/>
          <w:lang w:val="ro-RO" w:eastAsia="en-US"/>
        </w:rPr>
      </w:pPr>
    </w:p>
    <w:p w14:paraId="6EDCA4C2" w14:textId="77777777" w:rsidR="00535E90" w:rsidRPr="00F960BF" w:rsidRDefault="00535E90" w:rsidP="00F960BF">
      <w:pPr>
        <w:jc w:val="both"/>
        <w:rPr>
          <w:rFonts w:eastAsia="Calibri"/>
          <w:iCs/>
          <w:color w:val="131313"/>
          <w:lang w:val="ro-RO" w:eastAsia="en-US"/>
        </w:rPr>
      </w:pPr>
    </w:p>
    <w:p w14:paraId="66030024" w14:textId="77777777" w:rsidR="00BD2D9C" w:rsidRPr="00F960BF" w:rsidRDefault="00BD2D9C" w:rsidP="00F960BF">
      <w:pPr>
        <w:jc w:val="both"/>
        <w:rPr>
          <w:lang w:val="ro-RO"/>
        </w:rPr>
      </w:pPr>
    </w:p>
    <w:p w14:paraId="49DE155D" w14:textId="17ED4479" w:rsidR="00BD2D9C" w:rsidRPr="00354198" w:rsidRDefault="00AF2C85" w:rsidP="00F960BF">
      <w:pPr>
        <w:jc w:val="both"/>
        <w:rPr>
          <w:rFonts w:eastAsia="Calibri"/>
          <w:b/>
          <w:iCs/>
          <w:color w:val="131313"/>
          <w:lang w:val="ro-RO" w:eastAsia="en-US"/>
        </w:rPr>
      </w:pPr>
      <w:r w:rsidRPr="00354198">
        <w:rPr>
          <w:rFonts w:eastAsia="Calibri"/>
          <w:b/>
          <w:iCs/>
          <w:color w:val="131313"/>
          <w:lang w:val="ro-RO" w:eastAsia="en-US"/>
        </w:rPr>
        <w:t>Echipa CRTA</w:t>
      </w:r>
    </w:p>
    <w:p w14:paraId="1C27D10D" w14:textId="77777777" w:rsidR="00AF2C85" w:rsidRPr="00F960BF" w:rsidRDefault="00AF2C85" w:rsidP="00F960BF">
      <w:pPr>
        <w:jc w:val="both"/>
        <w:rPr>
          <w:rFonts w:eastAsia="Calibri"/>
          <w:iCs/>
          <w:color w:val="131313"/>
          <w:lang w:val="ro-RO" w:eastAsia="en-US"/>
        </w:rPr>
      </w:pPr>
      <w:r w:rsidRPr="00F960BF">
        <w:rPr>
          <w:rFonts w:eastAsia="Calibri"/>
          <w:iCs/>
          <w:color w:val="131313"/>
          <w:lang w:val="ro-RO" w:eastAsia="en-US"/>
        </w:rPr>
        <w:t>Coordonatoarea Casei Regionale a Tinerilor Activi Nord-Vest</w:t>
      </w:r>
    </w:p>
    <w:p w14:paraId="721BEAB7" w14:textId="54943910" w:rsidR="00BD2D9C" w:rsidRPr="00F960BF" w:rsidRDefault="00BD2D9C" w:rsidP="00F960BF">
      <w:pPr>
        <w:jc w:val="both"/>
        <w:rPr>
          <w:rFonts w:eastAsia="Calibri"/>
          <w:iCs/>
          <w:color w:val="131313"/>
          <w:lang w:val="ro-RO" w:eastAsia="en-US"/>
        </w:rPr>
      </w:pPr>
      <w:r w:rsidRPr="00F960BF">
        <w:rPr>
          <w:rFonts w:eastAsia="Calibri"/>
          <w:iCs/>
          <w:color w:val="131313"/>
          <w:lang w:val="ro-RO" w:eastAsia="en-US"/>
        </w:rPr>
        <w:t>Dorina Trifu-Suciu</w:t>
      </w:r>
    </w:p>
    <w:p w14:paraId="34D0844A" w14:textId="7BA719C3" w:rsidR="00BD2D9C" w:rsidRPr="00F960BF" w:rsidRDefault="00AF2C85" w:rsidP="00F960BF">
      <w:pPr>
        <w:jc w:val="both"/>
        <w:rPr>
          <w:rFonts w:eastAsia="Calibri"/>
          <w:iCs/>
          <w:color w:val="131313"/>
          <w:lang w:val="ro-RO" w:eastAsia="en-US"/>
        </w:rPr>
      </w:pPr>
      <w:r w:rsidRPr="00F960BF">
        <w:rPr>
          <w:rFonts w:eastAsia="Calibri"/>
          <w:iCs/>
          <w:color w:val="131313"/>
          <w:lang w:val="ro-RO" w:eastAsia="en-US"/>
        </w:rPr>
        <w:t>Expert parteneriat local de ocupare</w:t>
      </w:r>
      <w:r w:rsidR="00EB7BA2">
        <w:rPr>
          <w:rFonts w:eastAsia="Calibri"/>
          <w:iCs/>
          <w:color w:val="131313"/>
          <w:lang w:val="ro-RO" w:eastAsia="en-US"/>
        </w:rPr>
        <w:t>:</w:t>
      </w:r>
      <w:r w:rsidRPr="00F960BF">
        <w:rPr>
          <w:rFonts w:eastAsia="Calibri"/>
          <w:iCs/>
          <w:color w:val="131313"/>
          <w:lang w:val="ro-RO" w:eastAsia="en-US"/>
        </w:rPr>
        <w:t xml:space="preserve"> </w:t>
      </w:r>
      <w:r w:rsidR="00EB7BA2">
        <w:rPr>
          <w:rFonts w:eastAsia="Calibri"/>
          <w:iCs/>
          <w:color w:val="131313"/>
          <w:lang w:val="ro-RO" w:eastAsia="en-US"/>
        </w:rPr>
        <w:t xml:space="preserve"> </w:t>
      </w:r>
      <w:r w:rsidR="00BD2D9C" w:rsidRPr="00F960BF">
        <w:rPr>
          <w:rFonts w:eastAsia="Calibri"/>
          <w:iCs/>
          <w:color w:val="131313"/>
          <w:lang w:val="ro-RO" w:eastAsia="en-US"/>
        </w:rPr>
        <w:t>Radu Udroiu</w:t>
      </w:r>
    </w:p>
    <w:p w14:paraId="6E6068F0" w14:textId="31E1DA37" w:rsidR="00AF2C85" w:rsidRPr="00F960BF" w:rsidRDefault="00AF2C85" w:rsidP="00F960BF">
      <w:pPr>
        <w:autoSpaceDE w:val="0"/>
        <w:autoSpaceDN w:val="0"/>
        <w:adjustRightInd w:val="0"/>
        <w:rPr>
          <w:rFonts w:eastAsia="Calibri"/>
          <w:lang w:eastAsia="en-US"/>
        </w:rPr>
      </w:pPr>
      <w:proofErr w:type="spellStart"/>
      <w:r w:rsidRPr="00F960BF">
        <w:rPr>
          <w:rFonts w:eastAsia="Calibri"/>
          <w:lang w:eastAsia="en-US"/>
        </w:rPr>
        <w:t>Experti</w:t>
      </w:r>
      <w:proofErr w:type="spellEnd"/>
      <w:r w:rsidRPr="00F960BF">
        <w:rPr>
          <w:rFonts w:eastAsia="Calibri"/>
          <w:lang w:eastAsia="en-US"/>
        </w:rPr>
        <w:t xml:space="preserve"> </w:t>
      </w:r>
      <w:proofErr w:type="spellStart"/>
      <w:r w:rsidRPr="00F960BF">
        <w:rPr>
          <w:rFonts w:eastAsia="Calibri"/>
          <w:lang w:eastAsia="en-US"/>
        </w:rPr>
        <w:t>Informare</w:t>
      </w:r>
      <w:proofErr w:type="spellEnd"/>
      <w:r w:rsidRPr="00F960BF">
        <w:rPr>
          <w:rFonts w:eastAsia="Calibri"/>
          <w:lang w:eastAsia="en-US"/>
        </w:rPr>
        <w:t xml:space="preserve">, </w:t>
      </w:r>
      <w:proofErr w:type="spellStart"/>
      <w:r w:rsidRPr="00F960BF">
        <w:rPr>
          <w:rFonts w:eastAsia="Calibri"/>
          <w:lang w:eastAsia="en-US"/>
        </w:rPr>
        <w:t>Consiliere</w:t>
      </w:r>
      <w:proofErr w:type="spellEnd"/>
      <w:r w:rsidRPr="00F960BF">
        <w:rPr>
          <w:rFonts w:eastAsia="Calibri"/>
          <w:lang w:eastAsia="en-US"/>
        </w:rPr>
        <w:t xml:space="preserve"> </w:t>
      </w:r>
      <w:proofErr w:type="spellStart"/>
      <w:r w:rsidRPr="00F960BF">
        <w:rPr>
          <w:rFonts w:eastAsia="Calibri"/>
          <w:lang w:eastAsia="en-US"/>
        </w:rPr>
        <w:t>și</w:t>
      </w:r>
      <w:proofErr w:type="spellEnd"/>
      <w:r w:rsidRPr="00F960BF">
        <w:rPr>
          <w:rFonts w:eastAsia="Calibri"/>
          <w:lang w:eastAsia="en-US"/>
        </w:rPr>
        <w:t xml:space="preserve"> </w:t>
      </w:r>
      <w:proofErr w:type="spellStart"/>
      <w:r w:rsidRPr="00F960BF">
        <w:rPr>
          <w:rFonts w:eastAsia="Calibri"/>
          <w:lang w:eastAsia="en-US"/>
        </w:rPr>
        <w:t>Mediere</w:t>
      </w:r>
      <w:proofErr w:type="spellEnd"/>
      <w:r w:rsidRPr="00F960BF">
        <w:rPr>
          <w:rFonts w:eastAsia="Calibri"/>
          <w:lang w:eastAsia="en-US"/>
        </w:rPr>
        <w:t xml:space="preserve">: </w:t>
      </w:r>
      <w:proofErr w:type="spellStart"/>
      <w:r w:rsidRPr="00F960BF">
        <w:rPr>
          <w:rFonts w:eastAsia="Calibri"/>
          <w:lang w:eastAsia="en-US"/>
        </w:rPr>
        <w:t>Muresan</w:t>
      </w:r>
      <w:proofErr w:type="spellEnd"/>
      <w:r w:rsidRPr="00F960BF">
        <w:rPr>
          <w:rFonts w:eastAsia="Calibri"/>
          <w:lang w:eastAsia="en-US"/>
        </w:rPr>
        <w:t xml:space="preserve"> </w:t>
      </w:r>
      <w:proofErr w:type="spellStart"/>
      <w:r w:rsidRPr="00F960BF">
        <w:rPr>
          <w:rFonts w:eastAsia="Calibri"/>
          <w:lang w:eastAsia="en-US"/>
        </w:rPr>
        <w:t>Bradut</w:t>
      </w:r>
      <w:proofErr w:type="spellEnd"/>
      <w:r w:rsidRPr="00F960BF">
        <w:rPr>
          <w:rFonts w:eastAsia="Calibri"/>
          <w:lang w:eastAsia="en-US"/>
        </w:rPr>
        <w:t>,</w:t>
      </w:r>
      <w:r w:rsidR="00EB7BA2">
        <w:rPr>
          <w:rFonts w:eastAsia="Calibri"/>
          <w:lang w:eastAsia="en-US"/>
        </w:rPr>
        <w:t xml:space="preserve"> </w:t>
      </w:r>
      <w:proofErr w:type="spellStart"/>
      <w:r w:rsidRPr="00F960BF">
        <w:rPr>
          <w:rFonts w:eastAsia="Calibri"/>
          <w:lang w:eastAsia="en-US"/>
        </w:rPr>
        <w:t>Munteanu</w:t>
      </w:r>
      <w:proofErr w:type="spellEnd"/>
      <w:r w:rsidRPr="00F960BF">
        <w:rPr>
          <w:rFonts w:eastAsia="Calibri"/>
          <w:lang w:eastAsia="en-US"/>
        </w:rPr>
        <w:t xml:space="preserve"> Liana, </w:t>
      </w:r>
      <w:r w:rsidR="00EB7BA2">
        <w:rPr>
          <w:rFonts w:eastAsia="Calibri"/>
          <w:lang w:eastAsia="en-US"/>
        </w:rPr>
        <w:t>Big Adina</w:t>
      </w:r>
    </w:p>
    <w:p w14:paraId="046889A9" w14:textId="2617D730" w:rsidR="00AF2C85" w:rsidRPr="00F960BF" w:rsidRDefault="00354198" w:rsidP="00F960BF">
      <w:pPr>
        <w:autoSpaceDE w:val="0"/>
        <w:autoSpaceDN w:val="0"/>
        <w:adjustRightInd w:val="0"/>
        <w:rPr>
          <w:rFonts w:eastAsia="Calibri"/>
          <w:lang w:eastAsia="en-US"/>
        </w:rPr>
      </w:pPr>
      <w:r w:rsidRPr="00354198">
        <w:rPr>
          <w:lang w:val="ro-RO"/>
        </w:rPr>
        <w:t>Expert Platformă online de ocupare profesională</w:t>
      </w:r>
      <w:r>
        <w:rPr>
          <w:rFonts w:eastAsia="Calibri"/>
          <w:lang w:eastAsia="en-US"/>
        </w:rPr>
        <w:t xml:space="preserve">: </w:t>
      </w:r>
      <w:proofErr w:type="spellStart"/>
      <w:r w:rsidR="00EB7BA2">
        <w:rPr>
          <w:rFonts w:eastAsia="Calibri"/>
          <w:lang w:eastAsia="en-US"/>
        </w:rPr>
        <w:t>Oana</w:t>
      </w:r>
      <w:proofErr w:type="spellEnd"/>
      <w:r w:rsidR="00EB7BA2">
        <w:rPr>
          <w:rFonts w:eastAsia="Calibri"/>
          <w:lang w:eastAsia="en-US"/>
        </w:rPr>
        <w:t xml:space="preserve"> </w:t>
      </w:r>
      <w:proofErr w:type="spellStart"/>
      <w:r w:rsidR="00EB7BA2">
        <w:rPr>
          <w:rFonts w:eastAsia="Calibri"/>
          <w:lang w:eastAsia="en-US"/>
        </w:rPr>
        <w:t>Ilies</w:t>
      </w:r>
      <w:proofErr w:type="spellEnd"/>
    </w:p>
    <w:p w14:paraId="4CC20035" w14:textId="77777777" w:rsidR="00AF2C85" w:rsidRPr="00F960BF" w:rsidRDefault="00AF2C85" w:rsidP="00F960BF">
      <w:pPr>
        <w:autoSpaceDE w:val="0"/>
        <w:autoSpaceDN w:val="0"/>
        <w:adjustRightInd w:val="0"/>
        <w:rPr>
          <w:rFonts w:eastAsia="Calibri"/>
          <w:lang w:eastAsia="en-US"/>
        </w:rPr>
      </w:pPr>
    </w:p>
    <w:p w14:paraId="498ED1B0" w14:textId="17E8CDC4" w:rsidR="00AF2C85" w:rsidRPr="00F960BF" w:rsidRDefault="00AF2C85" w:rsidP="00F960BF">
      <w:pPr>
        <w:autoSpaceDE w:val="0"/>
        <w:autoSpaceDN w:val="0"/>
        <w:adjustRightInd w:val="0"/>
        <w:rPr>
          <w:rFonts w:eastAsia="Calibri"/>
          <w:b/>
          <w:lang w:eastAsia="en-US"/>
        </w:rPr>
      </w:pPr>
      <w:proofErr w:type="spellStart"/>
      <w:r w:rsidRPr="00F960BF">
        <w:rPr>
          <w:rFonts w:eastAsia="Calibri"/>
          <w:b/>
          <w:lang w:eastAsia="en-US"/>
        </w:rPr>
        <w:t>Informatii</w:t>
      </w:r>
      <w:proofErr w:type="spellEnd"/>
      <w:r w:rsidRPr="00F960BF">
        <w:rPr>
          <w:rFonts w:eastAsia="Calibri"/>
          <w:b/>
          <w:lang w:eastAsia="en-US"/>
        </w:rPr>
        <w:t xml:space="preserve"> </w:t>
      </w:r>
      <w:proofErr w:type="spellStart"/>
      <w:r w:rsidRPr="00F960BF">
        <w:rPr>
          <w:rFonts w:eastAsia="Calibri"/>
          <w:b/>
          <w:lang w:eastAsia="en-US"/>
        </w:rPr>
        <w:t>despre</w:t>
      </w:r>
      <w:proofErr w:type="spellEnd"/>
      <w:r w:rsidRPr="00F960BF">
        <w:rPr>
          <w:rFonts w:eastAsia="Calibri"/>
          <w:b/>
          <w:lang w:eastAsia="en-US"/>
        </w:rPr>
        <w:t xml:space="preserve"> </w:t>
      </w:r>
      <w:proofErr w:type="spellStart"/>
      <w:r w:rsidRPr="00F960BF">
        <w:rPr>
          <w:rFonts w:eastAsia="Calibri"/>
          <w:b/>
          <w:lang w:eastAsia="en-US"/>
        </w:rPr>
        <w:t>proiect</w:t>
      </w:r>
      <w:proofErr w:type="spellEnd"/>
      <w:r w:rsidRPr="00F960BF">
        <w:rPr>
          <w:rFonts w:eastAsia="Calibri"/>
          <w:b/>
          <w:lang w:eastAsia="en-US"/>
        </w:rPr>
        <w:t xml:space="preserve"> </w:t>
      </w:r>
    </w:p>
    <w:p w14:paraId="592A9A10" w14:textId="77777777" w:rsidR="00AF2C85" w:rsidRPr="00F960BF" w:rsidRDefault="00AF2C85" w:rsidP="00F960BF">
      <w:pPr>
        <w:jc w:val="both"/>
        <w:rPr>
          <w:rFonts w:eastAsia="Calibri"/>
          <w:iCs/>
          <w:color w:val="131313"/>
          <w:lang w:val="ro-RO" w:eastAsia="en-US"/>
        </w:rPr>
      </w:pPr>
      <w:r w:rsidRPr="00F960BF">
        <w:rPr>
          <w:rFonts w:eastAsia="Calibri"/>
          <w:iCs/>
          <w:color w:val="131313"/>
          <w:lang w:val="ro-RO" w:eastAsia="en-US"/>
        </w:rPr>
        <w:t>P</w:t>
      </w:r>
      <w:r w:rsidR="00EF5259" w:rsidRPr="00F960BF">
        <w:rPr>
          <w:rFonts w:eastAsia="Calibri"/>
          <w:iCs/>
          <w:color w:val="131313"/>
          <w:lang w:val="ro-RO" w:eastAsia="en-US"/>
        </w:rPr>
        <w:t xml:space="preserve">roiectul ”Investiția în tineri, investiția în viitorul nostru!” este în fapt un proiect-pilot al schemei de garanții pentru tineri. </w:t>
      </w:r>
    </w:p>
    <w:p w14:paraId="4B007328" w14:textId="52654B0D" w:rsidR="00CF4C90" w:rsidRPr="00F960BF" w:rsidRDefault="00EF5259" w:rsidP="00F960BF">
      <w:pPr>
        <w:jc w:val="both"/>
        <w:rPr>
          <w:rFonts w:eastAsia="Calibri"/>
          <w:b/>
          <w:iCs/>
          <w:color w:val="131313"/>
          <w:lang w:val="ro-RO" w:eastAsia="en-US"/>
        </w:rPr>
      </w:pPr>
      <w:r w:rsidRPr="00F960BF">
        <w:rPr>
          <w:rFonts w:eastAsia="Calibri"/>
          <w:b/>
          <w:iCs/>
          <w:color w:val="131313"/>
          <w:lang w:val="ro-RO" w:eastAsia="en-US"/>
        </w:rPr>
        <w:t>Ce înseamnă acest concept nou, de ”garanții pentru tineri”?</w:t>
      </w:r>
    </w:p>
    <w:p w14:paraId="59EED89E" w14:textId="2A3AB181" w:rsidR="00EF5259" w:rsidRPr="00F960BF" w:rsidRDefault="00C17EA9" w:rsidP="00F960BF">
      <w:pPr>
        <w:jc w:val="both"/>
        <w:rPr>
          <w:rFonts w:eastAsia="Calibri"/>
          <w:iCs/>
          <w:color w:val="131313"/>
          <w:lang w:val="ro-RO" w:eastAsia="en-US"/>
        </w:rPr>
      </w:pPr>
      <w:r w:rsidRPr="00F960BF">
        <w:rPr>
          <w:rFonts w:eastAsia="Calibri"/>
          <w:iCs/>
          <w:color w:val="131313"/>
          <w:lang w:val="ro-RO" w:eastAsia="en-US"/>
        </w:rPr>
        <w:t xml:space="preserve">Trebuie spus că schema de garanții pentru tineri este o inițiativă a Comisiei Europene care se desfășoară în </w:t>
      </w:r>
      <w:r w:rsidRPr="00F960BF">
        <w:rPr>
          <w:rFonts w:eastAsia="Calibri"/>
          <w:i/>
          <w:iCs/>
          <w:color w:val="131313"/>
          <w:lang w:val="ro-RO" w:eastAsia="en-US"/>
        </w:rPr>
        <w:t>toate</w:t>
      </w:r>
      <w:r w:rsidRPr="00F960BF">
        <w:rPr>
          <w:rFonts w:eastAsia="Calibri"/>
          <w:iCs/>
          <w:color w:val="131313"/>
          <w:lang w:val="ro-RO" w:eastAsia="en-US"/>
        </w:rPr>
        <w:t xml:space="preserve"> statele membre ale Uniunii Europene. Pe scurt, conceptul de garanţie pentru tineri se referă la situaţia în care tinerilor li se asigură, în termen de patru luni de la intrarea în şomaj sau de la momentul în care nu mai participă la o formă de învăţământ formal, o ofertă de bună calitate pentru ocuparea unui loc de muncă, pentru continuarea educaţiei, intrarea în ucenicie sau pentru efectuarea unui stagiu. Schemele de garanţii pentru tineri vizează prevenirea abandonării timpurii a şcolii, creşterea şanselor de obţinere a unui loc de muncă şi eliminarea barierelor practice din calea obţinerii unui loc de muncă. </w:t>
      </w:r>
    </w:p>
    <w:p w14:paraId="40E31CCC" w14:textId="77777777" w:rsidR="005E6D14" w:rsidRPr="00F960BF" w:rsidRDefault="005E6D14" w:rsidP="00F960BF">
      <w:pPr>
        <w:jc w:val="both"/>
        <w:rPr>
          <w:rFonts w:eastAsia="Calibri"/>
          <w:iCs/>
          <w:color w:val="131313"/>
          <w:lang w:val="ro-RO" w:eastAsia="en-US"/>
        </w:rPr>
      </w:pPr>
    </w:p>
    <w:p w14:paraId="68678BBD" w14:textId="28B85D5C" w:rsidR="005E6D14" w:rsidRPr="00F960BF" w:rsidRDefault="005E6D14" w:rsidP="00F960BF">
      <w:pPr>
        <w:jc w:val="both"/>
        <w:rPr>
          <w:rFonts w:eastAsia="Calibri"/>
          <w:b/>
          <w:iCs/>
          <w:color w:val="131313"/>
          <w:lang w:val="ro-RO" w:eastAsia="en-US"/>
        </w:rPr>
      </w:pPr>
      <w:r w:rsidRPr="00F960BF">
        <w:rPr>
          <w:rFonts w:eastAsia="Calibri"/>
          <w:b/>
          <w:iCs/>
          <w:color w:val="131313"/>
          <w:lang w:val="ro-RO" w:eastAsia="en-US"/>
        </w:rPr>
        <w:t>În România, cine se ocupă de punerea în practică a schemei de garanții pentru tineri?</w:t>
      </w:r>
    </w:p>
    <w:p w14:paraId="12FD1980" w14:textId="77777777" w:rsidR="00AF2C85" w:rsidRPr="00F960BF" w:rsidRDefault="005E6D14" w:rsidP="00F960BF">
      <w:pPr>
        <w:jc w:val="both"/>
        <w:rPr>
          <w:rFonts w:eastAsia="Calibri"/>
          <w:iCs/>
          <w:color w:val="131313"/>
          <w:lang w:val="ro-RO" w:eastAsia="en-US"/>
        </w:rPr>
      </w:pPr>
      <w:r w:rsidRPr="00F960BF">
        <w:rPr>
          <w:rFonts w:eastAsia="Calibri"/>
          <w:iCs/>
          <w:color w:val="131313"/>
          <w:lang w:val="ro-RO" w:eastAsia="en-US"/>
        </w:rPr>
        <w:t xml:space="preserve">Beneficiarul proiectului ”Investiția în tineri, investiția în viitorul nostru!” este Ministerul Muncii, Familiei, Protecției Sociale și Persoanelor Vârstnice, căruia îi sunt parteneri de implementare BPI Management Consulting România din București, Fundația Ecologică Green din Iași și noi, Asociaţia Profesională Neguvernamentală de Asistenţă Socială ASSOC din Baia Mare. </w:t>
      </w:r>
    </w:p>
    <w:p w14:paraId="4273D330" w14:textId="12C80CEF" w:rsidR="005E6D14" w:rsidRPr="00F960BF" w:rsidRDefault="005E6D14" w:rsidP="00F960BF">
      <w:pPr>
        <w:jc w:val="both"/>
        <w:rPr>
          <w:rFonts w:eastAsia="Calibri"/>
          <w:iCs/>
          <w:color w:val="131313"/>
          <w:lang w:val="ro-RO" w:eastAsia="en-US"/>
        </w:rPr>
      </w:pPr>
      <w:r w:rsidRPr="00F960BF">
        <w:rPr>
          <w:rFonts w:eastAsia="Calibri"/>
          <w:iCs/>
          <w:color w:val="131313"/>
          <w:lang w:val="ro-RO" w:eastAsia="en-US"/>
        </w:rPr>
        <w:t>Activitățile proiectului nostru se derulează în jumătate din țară, mai precis în regiunile Nord-Vest, Vest, Centru și Nord-Est, acoperind 22 de județe.</w:t>
      </w:r>
    </w:p>
    <w:p w14:paraId="1743B1B2" w14:textId="77777777" w:rsidR="00153EC7" w:rsidRPr="00F960BF" w:rsidRDefault="00153EC7" w:rsidP="00F960BF">
      <w:pPr>
        <w:jc w:val="both"/>
        <w:rPr>
          <w:rFonts w:eastAsia="Calibri"/>
          <w:iCs/>
          <w:color w:val="131313"/>
          <w:lang w:val="ro-RO" w:eastAsia="en-US"/>
        </w:rPr>
      </w:pPr>
    </w:p>
    <w:p w14:paraId="1B04C352" w14:textId="13493B21" w:rsidR="00153EC7" w:rsidRPr="00F960BF" w:rsidRDefault="00153EC7" w:rsidP="00F960BF">
      <w:pPr>
        <w:jc w:val="both"/>
        <w:rPr>
          <w:rFonts w:eastAsia="Calibri"/>
          <w:b/>
          <w:iCs/>
          <w:color w:val="131313"/>
          <w:lang w:val="ro-RO" w:eastAsia="en-US"/>
        </w:rPr>
      </w:pPr>
      <w:r w:rsidRPr="00F960BF">
        <w:rPr>
          <w:rFonts w:eastAsia="Calibri"/>
          <w:b/>
          <w:iCs/>
          <w:color w:val="131313"/>
          <w:lang w:val="ro-RO" w:eastAsia="en-US"/>
        </w:rPr>
        <w:t>Cui se adresează și ce oferă, concret, proiectul</w:t>
      </w:r>
      <w:r w:rsidR="00AF2C85" w:rsidRPr="00F960BF">
        <w:rPr>
          <w:rFonts w:eastAsia="Calibri"/>
          <w:b/>
          <w:iCs/>
          <w:color w:val="131313"/>
          <w:lang w:val="ro-RO" w:eastAsia="en-US"/>
        </w:rPr>
        <w:t>?</w:t>
      </w:r>
      <w:r w:rsidRPr="00F960BF">
        <w:rPr>
          <w:rFonts w:eastAsia="Calibri"/>
          <w:b/>
          <w:iCs/>
          <w:color w:val="131313"/>
          <w:lang w:val="ro-RO" w:eastAsia="en-US"/>
        </w:rPr>
        <w:t xml:space="preserve"> </w:t>
      </w:r>
    </w:p>
    <w:p w14:paraId="7B6E29E4" w14:textId="77777777" w:rsidR="00AF2C85" w:rsidRPr="00F960BF" w:rsidRDefault="00101E9C" w:rsidP="00F960BF">
      <w:pPr>
        <w:jc w:val="both"/>
        <w:rPr>
          <w:rFonts w:eastAsia="Calibri"/>
          <w:bCs/>
          <w:iCs/>
          <w:color w:val="131313"/>
          <w:lang w:val="ro-RO" w:eastAsia="en-US"/>
        </w:rPr>
      </w:pPr>
      <w:r w:rsidRPr="00F960BF">
        <w:rPr>
          <w:rFonts w:eastAsia="Calibri"/>
          <w:iCs/>
          <w:color w:val="131313"/>
          <w:lang w:val="ro-RO" w:eastAsia="en-US"/>
        </w:rPr>
        <w:t>La nivelul întregului proiect, n</w:t>
      </w:r>
      <w:r w:rsidR="00153EC7" w:rsidRPr="00F960BF">
        <w:rPr>
          <w:rFonts w:eastAsia="Calibri"/>
          <w:bCs/>
          <w:iCs/>
          <w:color w:val="131313"/>
          <w:lang w:val="ro-RO" w:eastAsia="en-US"/>
        </w:rPr>
        <w:t xml:space="preserve">e adresăm unui număr de 2.500 de tinere și tineri care, pentru </w:t>
      </w:r>
      <w:r w:rsidR="00D9246D" w:rsidRPr="00F960BF">
        <w:rPr>
          <w:rFonts w:eastAsia="Calibri"/>
          <w:bCs/>
          <w:iCs/>
          <w:color w:val="131313"/>
          <w:lang w:val="ro-RO" w:eastAsia="en-US"/>
        </w:rPr>
        <w:t xml:space="preserve">a beneficia de oferta </w:t>
      </w:r>
      <w:r w:rsidR="00EB7C8D" w:rsidRPr="00F960BF">
        <w:rPr>
          <w:rFonts w:eastAsia="Calibri"/>
          <w:bCs/>
          <w:iCs/>
          <w:color w:val="131313"/>
          <w:lang w:val="ro-RO" w:eastAsia="en-US"/>
        </w:rPr>
        <w:t xml:space="preserve">noastră </w:t>
      </w:r>
      <w:r w:rsidR="00D9246D" w:rsidRPr="00F960BF">
        <w:rPr>
          <w:rFonts w:eastAsia="Calibri"/>
          <w:bCs/>
          <w:iCs/>
          <w:color w:val="131313"/>
          <w:lang w:val="ro-RO" w:eastAsia="en-US"/>
        </w:rPr>
        <w:t>de servicii</w:t>
      </w:r>
      <w:r w:rsidR="00153EC7" w:rsidRPr="00F960BF">
        <w:rPr>
          <w:rFonts w:eastAsia="Calibri"/>
          <w:bCs/>
          <w:iCs/>
          <w:color w:val="131313"/>
          <w:lang w:val="ro-RO" w:eastAsia="en-US"/>
        </w:rPr>
        <w:t xml:space="preserve">, trebuie să îndeplinească în mod cumulativ următoarele condiții: să aibă vârste cuprinse </w:t>
      </w:r>
      <w:r w:rsidR="00153EC7" w:rsidRPr="00F960BF">
        <w:rPr>
          <w:rFonts w:eastAsia="Calibri"/>
          <w:bCs/>
          <w:i/>
          <w:iCs/>
          <w:color w:val="131313"/>
          <w:lang w:val="ro-RO" w:eastAsia="en-US"/>
        </w:rPr>
        <w:t>între 16 și 24 de ani</w:t>
      </w:r>
      <w:r w:rsidR="00153EC7" w:rsidRPr="00F960BF">
        <w:rPr>
          <w:rFonts w:eastAsia="Calibri"/>
          <w:bCs/>
          <w:iCs/>
          <w:color w:val="131313"/>
          <w:lang w:val="ro-RO" w:eastAsia="en-US"/>
        </w:rPr>
        <w:t xml:space="preserve">; să locuiască în regiunile acoperite de proiect – în cazul nostru, într-unul din județele Cluj, Bihor, Bistrița-Năsăud, Maramureș, Satu Mare sau Sălaj; să nu lucreze; să nu meargă la școală și să nu participe la alte activități de formare profesională. </w:t>
      </w:r>
    </w:p>
    <w:p w14:paraId="4ED1C609" w14:textId="77777777" w:rsidR="00AF2C85" w:rsidRPr="00F960BF" w:rsidRDefault="00EB7C8D" w:rsidP="00F960BF">
      <w:pPr>
        <w:jc w:val="both"/>
        <w:rPr>
          <w:rFonts w:eastAsia="Calibri"/>
          <w:bCs/>
          <w:iCs/>
          <w:color w:val="131313"/>
          <w:lang w:val="ro-RO" w:eastAsia="en-US"/>
        </w:rPr>
      </w:pPr>
      <w:r w:rsidRPr="00F960BF">
        <w:rPr>
          <w:rFonts w:eastAsia="Calibri"/>
          <w:bCs/>
          <w:iCs/>
          <w:color w:val="131313"/>
          <w:lang w:val="ro-RO" w:eastAsia="en-US"/>
        </w:rPr>
        <w:t xml:space="preserve">Vorbind strict de regiunea Nord-Vest, vom include în proiect 625 de tineri. </w:t>
      </w:r>
    </w:p>
    <w:p w14:paraId="46116CAE" w14:textId="60A733EA" w:rsidR="00153EC7" w:rsidRPr="00F960BF" w:rsidRDefault="00EB7C8D" w:rsidP="00F960BF">
      <w:pPr>
        <w:jc w:val="both"/>
        <w:rPr>
          <w:rFonts w:eastAsia="Calibri"/>
          <w:bCs/>
          <w:iCs/>
          <w:color w:val="131313"/>
          <w:lang w:val="ro-RO" w:eastAsia="en-US"/>
        </w:rPr>
      </w:pPr>
      <w:r w:rsidRPr="00F960BF">
        <w:rPr>
          <w:rFonts w:eastAsia="Calibri"/>
          <w:bCs/>
          <w:iCs/>
          <w:color w:val="131313"/>
          <w:lang w:val="ro-RO" w:eastAsia="en-US"/>
        </w:rPr>
        <w:t>Aceștia</w:t>
      </w:r>
      <w:r w:rsidR="00153EC7" w:rsidRPr="00F960BF">
        <w:rPr>
          <w:rFonts w:eastAsia="Calibri"/>
          <w:bCs/>
          <w:iCs/>
          <w:color w:val="131313"/>
          <w:lang w:val="ro-RO" w:eastAsia="en-US"/>
        </w:rPr>
        <w:t xml:space="preserve"> pot fi persoane care au părăsit timpuriu școala, persoane aflate în căutarea unui loc de muncă, </w:t>
      </w:r>
      <w:r w:rsidR="00A24CFB" w:rsidRPr="00F960BF">
        <w:rPr>
          <w:rFonts w:eastAsia="Calibri"/>
          <w:bCs/>
          <w:iCs/>
          <w:color w:val="131313"/>
          <w:lang w:val="ro-RO" w:eastAsia="en-US"/>
        </w:rPr>
        <w:t>tineri inactivi</w:t>
      </w:r>
      <w:r w:rsidR="00153EC7" w:rsidRPr="00F960BF">
        <w:rPr>
          <w:rFonts w:eastAsia="Calibri"/>
          <w:bCs/>
          <w:iCs/>
          <w:color w:val="131313"/>
          <w:lang w:val="ro-RO" w:eastAsia="en-US"/>
        </w:rPr>
        <w:t>, șomeri tineri sau șomeri tineri de lungă durată.</w:t>
      </w:r>
      <w:r w:rsidR="00D9246D" w:rsidRPr="00F960BF">
        <w:rPr>
          <w:rFonts w:eastAsia="Calibri"/>
          <w:bCs/>
          <w:iCs/>
          <w:color w:val="131313"/>
          <w:lang w:val="ro-RO" w:eastAsia="en-US"/>
        </w:rPr>
        <w:t xml:space="preserve"> </w:t>
      </w:r>
    </w:p>
    <w:p w14:paraId="2135640B" w14:textId="77777777" w:rsidR="00AF2C85" w:rsidRPr="00F960BF" w:rsidRDefault="00AF2C85" w:rsidP="00F960BF">
      <w:pPr>
        <w:jc w:val="both"/>
        <w:rPr>
          <w:rFonts w:eastAsia="Calibri"/>
          <w:b/>
          <w:bCs/>
          <w:iCs/>
          <w:color w:val="131313"/>
          <w:lang w:val="ro-RO" w:eastAsia="en-US"/>
        </w:rPr>
      </w:pPr>
    </w:p>
    <w:p w14:paraId="097F8063" w14:textId="0636D4A5" w:rsidR="00AF2C85" w:rsidRPr="00F960BF" w:rsidRDefault="00EB7C8D" w:rsidP="00F960BF">
      <w:pPr>
        <w:jc w:val="both"/>
        <w:rPr>
          <w:rFonts w:eastAsia="Calibri"/>
          <w:bCs/>
          <w:iCs/>
          <w:color w:val="131313"/>
          <w:lang w:val="ro-RO" w:eastAsia="en-US"/>
        </w:rPr>
      </w:pPr>
      <w:r w:rsidRPr="00F960BF">
        <w:rPr>
          <w:rFonts w:eastAsia="Calibri"/>
          <w:b/>
          <w:bCs/>
          <w:iCs/>
          <w:color w:val="131313"/>
          <w:lang w:val="ro-RO" w:eastAsia="en-US"/>
        </w:rPr>
        <w:t>Ce facem pentru</w:t>
      </w:r>
      <w:r w:rsidR="00AF2C85" w:rsidRPr="00F960BF">
        <w:rPr>
          <w:rFonts w:eastAsia="Calibri"/>
          <w:b/>
          <w:bCs/>
          <w:iCs/>
          <w:color w:val="131313"/>
          <w:lang w:val="ro-RO" w:eastAsia="en-US"/>
        </w:rPr>
        <w:t xml:space="preserve"> tineri</w:t>
      </w:r>
      <w:r w:rsidRPr="00F960BF">
        <w:rPr>
          <w:rFonts w:eastAsia="Calibri"/>
          <w:b/>
          <w:bCs/>
          <w:iCs/>
          <w:color w:val="131313"/>
          <w:lang w:val="ro-RO" w:eastAsia="en-US"/>
        </w:rPr>
        <w:t>?</w:t>
      </w:r>
      <w:r w:rsidRPr="00F960BF">
        <w:rPr>
          <w:rFonts w:eastAsia="Calibri"/>
          <w:bCs/>
          <w:iCs/>
          <w:color w:val="131313"/>
          <w:lang w:val="ro-RO" w:eastAsia="en-US"/>
        </w:rPr>
        <w:t xml:space="preserve"> </w:t>
      </w:r>
    </w:p>
    <w:p w14:paraId="34192F99" w14:textId="7B6D0A69" w:rsidR="00D9246D" w:rsidRPr="00F960BF" w:rsidRDefault="00EB7C8D" w:rsidP="00F960BF">
      <w:pPr>
        <w:jc w:val="both"/>
        <w:rPr>
          <w:rFonts w:eastAsia="Calibri"/>
          <w:bCs/>
          <w:iCs/>
          <w:color w:val="131313"/>
          <w:lang w:val="ro-RO" w:eastAsia="en-US"/>
        </w:rPr>
      </w:pPr>
      <w:r w:rsidRPr="00F960BF">
        <w:rPr>
          <w:rFonts w:eastAsia="Calibri"/>
          <w:bCs/>
          <w:iCs/>
          <w:color w:val="131313"/>
          <w:lang w:val="ro-RO" w:eastAsia="en-US"/>
        </w:rPr>
        <w:t>L</w:t>
      </w:r>
      <w:r w:rsidR="00D9246D" w:rsidRPr="00F960BF">
        <w:rPr>
          <w:rFonts w:eastAsia="Calibri"/>
          <w:bCs/>
          <w:iCs/>
          <w:color w:val="131313"/>
          <w:lang w:val="ro-RO" w:eastAsia="en-US"/>
        </w:rPr>
        <w:t>e oferim tinerilor nu una, ci trei opțiuni în privința viitorului lor traseu profesional: fie cursuri de formare profesională, fie stagii de ucenicie sau sprijin pentru înființarea unei afaceri. Ofertele noastre țin de fiecare dată cont de aptitudinile și aspirațiile lor, dar urmăresc să răspundă în egală măsură nevoilor angajatorilor și, implicit, tendințelor de dezvoltare ale economiei locale.</w:t>
      </w:r>
    </w:p>
    <w:p w14:paraId="7E2E26CA" w14:textId="77777777" w:rsidR="00D9246D" w:rsidRPr="00F960BF" w:rsidRDefault="00D9246D" w:rsidP="00F960BF">
      <w:pPr>
        <w:jc w:val="both"/>
        <w:rPr>
          <w:rFonts w:eastAsia="Calibri"/>
          <w:bCs/>
          <w:iCs/>
          <w:color w:val="131313"/>
          <w:lang w:val="ro-RO" w:eastAsia="en-US"/>
        </w:rPr>
      </w:pPr>
    </w:p>
    <w:p w14:paraId="27210BD9" w14:textId="77777777" w:rsidR="00736F0D" w:rsidRPr="00F960BF" w:rsidRDefault="00736F0D" w:rsidP="00F960BF">
      <w:pPr>
        <w:jc w:val="both"/>
        <w:rPr>
          <w:b/>
          <w:bCs/>
          <w:lang w:val="ro-RO"/>
        </w:rPr>
      </w:pPr>
      <w:r w:rsidRPr="00F960BF">
        <w:rPr>
          <w:b/>
          <w:bCs/>
          <w:i/>
          <w:lang w:val="ro-RO"/>
        </w:rPr>
        <w:t>Criteriile minime de eligibilitate</w:t>
      </w:r>
      <w:r w:rsidRPr="00F960BF">
        <w:rPr>
          <w:b/>
          <w:bCs/>
          <w:lang w:val="ro-RO"/>
        </w:rPr>
        <w:t xml:space="preserve"> pentru grupul ţintă sunt:</w:t>
      </w:r>
    </w:p>
    <w:p w14:paraId="39D05C66" w14:textId="77777777" w:rsidR="00736F0D" w:rsidRPr="00F960BF" w:rsidRDefault="00736F0D" w:rsidP="00F960BF">
      <w:pPr>
        <w:numPr>
          <w:ilvl w:val="0"/>
          <w:numId w:val="24"/>
        </w:numPr>
        <w:contextualSpacing/>
        <w:jc w:val="both"/>
        <w:rPr>
          <w:bCs/>
          <w:lang w:val="ro-RO"/>
        </w:rPr>
      </w:pPr>
      <w:r w:rsidRPr="00F960BF">
        <w:rPr>
          <w:bCs/>
          <w:lang w:val="ro-RO"/>
        </w:rPr>
        <w:t>Vârsta cuprinsă în intervalul 16 – 24 ani</w:t>
      </w:r>
    </w:p>
    <w:p w14:paraId="0975835C" w14:textId="77777777" w:rsidR="00736F0D" w:rsidRPr="00F960BF" w:rsidRDefault="00736F0D" w:rsidP="00F960BF">
      <w:pPr>
        <w:numPr>
          <w:ilvl w:val="0"/>
          <w:numId w:val="24"/>
        </w:numPr>
        <w:contextualSpacing/>
        <w:jc w:val="both"/>
        <w:rPr>
          <w:bCs/>
          <w:lang w:val="ro-RO"/>
        </w:rPr>
      </w:pPr>
      <w:r w:rsidRPr="00F960BF">
        <w:rPr>
          <w:bCs/>
          <w:lang w:val="ro-RO"/>
        </w:rPr>
        <w:t>Domiciliul stabil în una din regiunile de implementare a proiectului (Nord-Vest – județele Bihor Bistriţa-Năsăud Cluj Maramureş Satu Mare Sălaj, Vest – județele Arad Timiş Caraş-Severin Hunedoara, Nord-Est - județele Bacău Botoşani Iaşi Neamţ Suceava Vaslui, Centru – județele Alba Braşov Covasna Harghita Mureş Sibiu)</w:t>
      </w:r>
    </w:p>
    <w:p w14:paraId="7C3D0CC7" w14:textId="77777777" w:rsidR="00736F0D" w:rsidRPr="00F960BF" w:rsidRDefault="00736F0D" w:rsidP="00F960BF">
      <w:pPr>
        <w:numPr>
          <w:ilvl w:val="0"/>
          <w:numId w:val="24"/>
        </w:numPr>
        <w:autoSpaceDE w:val="0"/>
        <w:autoSpaceDN w:val="0"/>
        <w:adjustRightInd w:val="0"/>
        <w:ind w:right="-1"/>
        <w:contextualSpacing/>
        <w:jc w:val="both"/>
        <w:rPr>
          <w:lang w:val="ro-RO"/>
        </w:rPr>
      </w:pPr>
      <w:r w:rsidRPr="00F960BF">
        <w:rPr>
          <w:lang w:val="ro-RO"/>
        </w:rPr>
        <w:t>Fără loc de muncă / venit stabil</w:t>
      </w:r>
    </w:p>
    <w:p w14:paraId="4D201C83" w14:textId="77777777" w:rsidR="00736F0D" w:rsidRPr="00F960BF" w:rsidRDefault="00736F0D" w:rsidP="00F960BF">
      <w:pPr>
        <w:numPr>
          <w:ilvl w:val="0"/>
          <w:numId w:val="24"/>
        </w:numPr>
        <w:autoSpaceDE w:val="0"/>
        <w:autoSpaceDN w:val="0"/>
        <w:adjustRightInd w:val="0"/>
        <w:ind w:right="-1"/>
        <w:contextualSpacing/>
        <w:jc w:val="both"/>
        <w:rPr>
          <w:bCs/>
          <w:lang w:val="ro-RO"/>
        </w:rPr>
      </w:pPr>
      <w:r w:rsidRPr="00F960BF">
        <w:rPr>
          <w:lang w:val="ro-RO"/>
        </w:rPr>
        <w:t>Absolvent de studii minime obligatorii (8-10 clase)</w:t>
      </w:r>
    </w:p>
    <w:p w14:paraId="63F2AEEB" w14:textId="77777777" w:rsidR="00736F0D" w:rsidRPr="00F960BF" w:rsidRDefault="00736F0D" w:rsidP="00F960BF">
      <w:pPr>
        <w:jc w:val="both"/>
        <w:rPr>
          <w:bCs/>
          <w:lang w:val="ro-RO"/>
        </w:rPr>
      </w:pPr>
      <w:r w:rsidRPr="00F960BF">
        <w:rPr>
          <w:bCs/>
          <w:lang w:val="ro-RO"/>
        </w:rPr>
        <w:t>În toate etapele care preced selecţia finală propriu-zisă se vor avea în vedere volume de candidaţi superioare obiectivului final, astfel încât volumul avut în vedere dupa selecţia propriu-zisă să poate fi conservat.</w:t>
      </w:r>
    </w:p>
    <w:p w14:paraId="702D6BB3" w14:textId="77777777" w:rsidR="00736F0D" w:rsidRPr="00F960BF" w:rsidRDefault="00736F0D" w:rsidP="00F960BF">
      <w:pPr>
        <w:keepNext/>
        <w:keepLines/>
        <w:jc w:val="both"/>
        <w:outlineLvl w:val="0"/>
        <w:rPr>
          <w:rFonts w:eastAsiaTheme="majorEastAsia"/>
          <w:b/>
          <w:bCs/>
          <w:color w:val="365F91" w:themeColor="accent1" w:themeShade="BF"/>
          <w:lang w:val="ro-RO"/>
        </w:rPr>
      </w:pPr>
    </w:p>
    <w:p w14:paraId="0C29D16E" w14:textId="1989954F" w:rsidR="00736F0D" w:rsidRPr="00F960BF" w:rsidRDefault="00736F0D" w:rsidP="00F960BF">
      <w:pPr>
        <w:jc w:val="both"/>
        <w:rPr>
          <w:rFonts w:eastAsia="Calibri"/>
          <w:bCs/>
          <w:iCs/>
          <w:color w:val="131313"/>
          <w:lang w:val="ro-RO" w:eastAsia="en-US"/>
        </w:rPr>
      </w:pPr>
      <w:r w:rsidRPr="00F960BF">
        <w:rPr>
          <w:bCs/>
          <w:color w:val="000000" w:themeColor="text1"/>
          <w:lang w:val="ro-RO"/>
        </w:rPr>
        <w:t xml:space="preserve">Încadrarea în diferitele categorii de grup țintă menționate mai sus se va face ținând cont de definițiile acestora conform </w:t>
      </w:r>
      <w:r w:rsidRPr="00F960BF">
        <w:rPr>
          <w:lang w:val="ro-RO"/>
        </w:rPr>
        <w:t>Legii nr.76 / 2002 privind sistemul asigurărilor pentru somaj si stimularea ocupării fortei de muncă, cu modificările si completările ulterioare</w:t>
      </w:r>
    </w:p>
    <w:p w14:paraId="3B542BCC" w14:textId="77777777" w:rsidR="00736F0D" w:rsidRPr="00F960BF" w:rsidRDefault="00736F0D" w:rsidP="00F960BF">
      <w:pPr>
        <w:jc w:val="both"/>
        <w:rPr>
          <w:rFonts w:eastAsia="Calibri"/>
          <w:bCs/>
          <w:iCs/>
          <w:color w:val="131313"/>
          <w:lang w:val="ro-RO" w:eastAsia="en-US"/>
        </w:rPr>
      </w:pPr>
    </w:p>
    <w:p w14:paraId="4B930A38" w14:textId="097DDD96" w:rsidR="00D9246D" w:rsidRPr="00F960BF" w:rsidRDefault="00AF2C85" w:rsidP="00F960BF">
      <w:pPr>
        <w:jc w:val="both"/>
        <w:rPr>
          <w:rFonts w:eastAsia="Calibri"/>
          <w:b/>
          <w:bCs/>
          <w:iCs/>
          <w:color w:val="131313"/>
          <w:lang w:val="ro-RO" w:eastAsia="en-US"/>
        </w:rPr>
      </w:pPr>
      <w:r w:rsidRPr="00F960BF">
        <w:rPr>
          <w:rFonts w:eastAsia="Calibri"/>
          <w:b/>
          <w:bCs/>
          <w:iCs/>
          <w:color w:val="131313"/>
          <w:lang w:val="ro-RO" w:eastAsia="en-US"/>
        </w:rPr>
        <w:t xml:space="preserve">Care sunt </w:t>
      </w:r>
      <w:r w:rsidR="00EB7C8D" w:rsidRPr="00F960BF">
        <w:rPr>
          <w:rFonts w:eastAsia="Calibri"/>
          <w:b/>
          <w:bCs/>
          <w:iCs/>
          <w:color w:val="131313"/>
          <w:lang w:val="ro-RO" w:eastAsia="en-US"/>
        </w:rPr>
        <w:t>activitățile destinate tinerilor?</w:t>
      </w:r>
    </w:p>
    <w:p w14:paraId="3092F01B" w14:textId="77777777" w:rsidR="00736F0D" w:rsidRPr="00736F0D" w:rsidRDefault="00736F0D" w:rsidP="00F960BF">
      <w:pPr>
        <w:numPr>
          <w:ilvl w:val="0"/>
          <w:numId w:val="25"/>
        </w:numPr>
        <w:spacing w:after="200"/>
        <w:ind w:left="259"/>
        <w:jc w:val="both"/>
        <w:rPr>
          <w:color w:val="323232"/>
        </w:rPr>
      </w:pPr>
      <w:proofErr w:type="spellStart"/>
      <w:r w:rsidRPr="00736F0D">
        <w:rPr>
          <w:b/>
          <w:color w:val="323232"/>
        </w:rPr>
        <w:t>Informare</w:t>
      </w:r>
      <w:proofErr w:type="spellEnd"/>
      <w:r w:rsidRPr="00736F0D">
        <w:rPr>
          <w:b/>
          <w:color w:val="323232"/>
        </w:rPr>
        <w:t xml:space="preserve"> </w:t>
      </w:r>
      <w:proofErr w:type="spellStart"/>
      <w:r w:rsidRPr="00736F0D">
        <w:rPr>
          <w:b/>
          <w:color w:val="323232"/>
        </w:rPr>
        <w:t>și</w:t>
      </w:r>
      <w:proofErr w:type="spellEnd"/>
      <w:r w:rsidRPr="00736F0D">
        <w:rPr>
          <w:b/>
          <w:color w:val="323232"/>
        </w:rPr>
        <w:t xml:space="preserve"> </w:t>
      </w:r>
      <w:proofErr w:type="spellStart"/>
      <w:r w:rsidRPr="00736F0D">
        <w:rPr>
          <w:b/>
          <w:color w:val="323232"/>
        </w:rPr>
        <w:t>consiliere</w:t>
      </w:r>
      <w:proofErr w:type="spellEnd"/>
      <w:r w:rsidRPr="00736F0D">
        <w:rPr>
          <w:b/>
          <w:color w:val="323232"/>
        </w:rPr>
        <w:t xml:space="preserve"> </w:t>
      </w:r>
      <w:proofErr w:type="spellStart"/>
      <w:r w:rsidRPr="00736F0D">
        <w:rPr>
          <w:b/>
          <w:color w:val="323232"/>
        </w:rPr>
        <w:t>profesională</w:t>
      </w:r>
      <w:proofErr w:type="spellEnd"/>
      <w:r w:rsidRPr="00736F0D">
        <w:rPr>
          <w:b/>
          <w:color w:val="323232"/>
        </w:rPr>
        <w:t xml:space="preserve"> </w:t>
      </w:r>
      <w:proofErr w:type="spellStart"/>
      <w:r w:rsidRPr="00736F0D">
        <w:rPr>
          <w:b/>
          <w:color w:val="323232"/>
        </w:rPr>
        <w:t>pentru</w:t>
      </w:r>
      <w:proofErr w:type="spellEnd"/>
      <w:r w:rsidRPr="00736F0D">
        <w:rPr>
          <w:b/>
          <w:color w:val="323232"/>
        </w:rPr>
        <w:t xml:space="preserve"> </w:t>
      </w:r>
      <w:proofErr w:type="spellStart"/>
      <w:r w:rsidRPr="00736F0D">
        <w:rPr>
          <w:b/>
          <w:color w:val="323232"/>
        </w:rPr>
        <w:t>tinerii</w:t>
      </w:r>
      <w:proofErr w:type="spellEnd"/>
      <w:r w:rsidRPr="00736F0D">
        <w:rPr>
          <w:b/>
          <w:color w:val="323232"/>
        </w:rPr>
        <w:t xml:space="preserve"> </w:t>
      </w:r>
      <w:proofErr w:type="spellStart"/>
      <w:r w:rsidRPr="00736F0D">
        <w:rPr>
          <w:b/>
          <w:color w:val="323232"/>
        </w:rPr>
        <w:t>înscriși</w:t>
      </w:r>
      <w:proofErr w:type="spellEnd"/>
      <w:r w:rsidRPr="00736F0D">
        <w:rPr>
          <w:b/>
          <w:color w:val="323232"/>
        </w:rPr>
        <w:t xml:space="preserve"> </w:t>
      </w:r>
      <w:proofErr w:type="spellStart"/>
      <w:r w:rsidRPr="00736F0D">
        <w:rPr>
          <w:b/>
          <w:color w:val="323232"/>
        </w:rPr>
        <w:t>în</w:t>
      </w:r>
      <w:proofErr w:type="spellEnd"/>
      <w:r w:rsidRPr="00736F0D">
        <w:rPr>
          <w:b/>
          <w:color w:val="323232"/>
        </w:rPr>
        <w:t xml:space="preserve"> </w:t>
      </w:r>
      <w:proofErr w:type="spellStart"/>
      <w:proofErr w:type="gramStart"/>
      <w:r w:rsidRPr="00736F0D">
        <w:rPr>
          <w:b/>
          <w:color w:val="323232"/>
        </w:rPr>
        <w:t>proiect</w:t>
      </w:r>
      <w:proofErr w:type="spellEnd"/>
      <w:r w:rsidRPr="00736F0D">
        <w:rPr>
          <w:color w:val="323232"/>
        </w:rPr>
        <w:t>(</w:t>
      </w:r>
      <w:proofErr w:type="spellStart"/>
      <w:proofErr w:type="gramEnd"/>
      <w:r w:rsidRPr="00736F0D">
        <w:rPr>
          <w:color w:val="323232"/>
        </w:rPr>
        <w:t>După</w:t>
      </w:r>
      <w:proofErr w:type="spellEnd"/>
      <w:r w:rsidRPr="00736F0D">
        <w:rPr>
          <w:color w:val="323232"/>
        </w:rPr>
        <w:t xml:space="preserve"> o </w:t>
      </w:r>
      <w:proofErr w:type="spellStart"/>
      <w:r w:rsidRPr="00736F0D">
        <w:rPr>
          <w:color w:val="323232"/>
        </w:rPr>
        <w:t>întâlnire</w:t>
      </w:r>
      <w:proofErr w:type="spellEnd"/>
      <w:r w:rsidRPr="00736F0D">
        <w:rPr>
          <w:color w:val="323232"/>
        </w:rPr>
        <w:t xml:space="preserve"> </w:t>
      </w:r>
      <w:proofErr w:type="spellStart"/>
      <w:r w:rsidRPr="00736F0D">
        <w:rPr>
          <w:color w:val="323232"/>
        </w:rPr>
        <w:t>preliminară</w:t>
      </w:r>
      <w:proofErr w:type="spellEnd"/>
      <w:r w:rsidRPr="00736F0D">
        <w:rPr>
          <w:color w:val="323232"/>
        </w:rPr>
        <w:t xml:space="preserve">, </w:t>
      </w:r>
      <w:proofErr w:type="spellStart"/>
      <w:r w:rsidRPr="00736F0D">
        <w:rPr>
          <w:color w:val="323232"/>
        </w:rPr>
        <w:t>primul</w:t>
      </w:r>
      <w:proofErr w:type="spellEnd"/>
      <w:r w:rsidRPr="00736F0D">
        <w:rPr>
          <w:color w:val="323232"/>
        </w:rPr>
        <w:t xml:space="preserve"> pas </w:t>
      </w:r>
      <w:proofErr w:type="spellStart"/>
      <w:r w:rsidRPr="00736F0D">
        <w:rPr>
          <w:color w:val="323232"/>
        </w:rPr>
        <w:t>este</w:t>
      </w:r>
      <w:proofErr w:type="spellEnd"/>
      <w:r w:rsidRPr="00736F0D">
        <w:rPr>
          <w:color w:val="323232"/>
        </w:rPr>
        <w:t xml:space="preserve"> </w:t>
      </w:r>
      <w:proofErr w:type="spellStart"/>
      <w:r w:rsidRPr="00736F0D">
        <w:rPr>
          <w:color w:val="323232"/>
        </w:rPr>
        <w:t>parcurgerea</w:t>
      </w:r>
      <w:proofErr w:type="spellEnd"/>
      <w:r w:rsidRPr="00736F0D">
        <w:rPr>
          <w:color w:val="323232"/>
        </w:rPr>
        <w:t xml:space="preserve"> </w:t>
      </w:r>
      <w:proofErr w:type="spellStart"/>
      <w:r w:rsidRPr="00736F0D">
        <w:rPr>
          <w:color w:val="323232"/>
        </w:rPr>
        <w:t>unui</w:t>
      </w:r>
      <w:proofErr w:type="spellEnd"/>
      <w:r w:rsidRPr="00736F0D">
        <w:rPr>
          <w:color w:val="323232"/>
        </w:rPr>
        <w:t xml:space="preserve"> </w:t>
      </w:r>
      <w:proofErr w:type="spellStart"/>
      <w:r w:rsidRPr="00736F0D">
        <w:rPr>
          <w:color w:val="323232"/>
        </w:rPr>
        <w:t>interviu</w:t>
      </w:r>
      <w:proofErr w:type="spellEnd"/>
      <w:r w:rsidRPr="00736F0D">
        <w:rPr>
          <w:color w:val="323232"/>
        </w:rPr>
        <w:t xml:space="preserve"> </w:t>
      </w:r>
      <w:proofErr w:type="spellStart"/>
      <w:r w:rsidRPr="00736F0D">
        <w:rPr>
          <w:color w:val="323232"/>
        </w:rPr>
        <w:t>aprofundat</w:t>
      </w:r>
      <w:proofErr w:type="spellEnd"/>
      <w:r w:rsidRPr="00736F0D">
        <w:rPr>
          <w:color w:val="323232"/>
        </w:rPr>
        <w:t xml:space="preserve">, care duce la </w:t>
      </w:r>
      <w:proofErr w:type="spellStart"/>
      <w:r w:rsidRPr="00736F0D">
        <w:rPr>
          <w:color w:val="323232"/>
        </w:rPr>
        <w:t>evaluarea</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color w:val="323232"/>
        </w:rPr>
        <w:t>autoevaluarea</w:t>
      </w:r>
      <w:proofErr w:type="spellEnd"/>
      <w:r w:rsidRPr="00736F0D">
        <w:rPr>
          <w:color w:val="323232"/>
        </w:rPr>
        <w:t xml:space="preserve"> </w:t>
      </w:r>
      <w:proofErr w:type="spellStart"/>
      <w:r w:rsidRPr="00736F0D">
        <w:rPr>
          <w:color w:val="323232"/>
        </w:rPr>
        <w:t>aptitudinilor</w:t>
      </w:r>
      <w:proofErr w:type="spellEnd"/>
      <w:r w:rsidRPr="00736F0D">
        <w:rPr>
          <w:color w:val="323232"/>
        </w:rPr>
        <w:t xml:space="preserve">, </w:t>
      </w:r>
      <w:proofErr w:type="spellStart"/>
      <w:r w:rsidRPr="00736F0D">
        <w:rPr>
          <w:color w:val="323232"/>
        </w:rPr>
        <w:t>competențelor</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color w:val="323232"/>
        </w:rPr>
        <w:t>nevoilor</w:t>
      </w:r>
      <w:proofErr w:type="spellEnd"/>
      <w:r w:rsidRPr="00736F0D">
        <w:rPr>
          <w:color w:val="323232"/>
        </w:rPr>
        <w:t xml:space="preserve"> </w:t>
      </w:r>
      <w:proofErr w:type="spellStart"/>
      <w:r w:rsidRPr="00736F0D">
        <w:rPr>
          <w:color w:val="323232"/>
        </w:rPr>
        <w:t>tânărului</w:t>
      </w:r>
      <w:proofErr w:type="spellEnd"/>
      <w:r w:rsidRPr="00736F0D">
        <w:rPr>
          <w:color w:val="323232"/>
        </w:rPr>
        <w:t xml:space="preserve">. Al </w:t>
      </w:r>
      <w:proofErr w:type="spellStart"/>
      <w:r w:rsidRPr="00736F0D">
        <w:rPr>
          <w:color w:val="323232"/>
        </w:rPr>
        <w:t>doilea</w:t>
      </w:r>
      <w:proofErr w:type="spellEnd"/>
      <w:r w:rsidRPr="00736F0D">
        <w:rPr>
          <w:color w:val="323232"/>
        </w:rPr>
        <w:t xml:space="preserve"> pas </w:t>
      </w:r>
      <w:proofErr w:type="spellStart"/>
      <w:r w:rsidRPr="00736F0D">
        <w:rPr>
          <w:color w:val="323232"/>
        </w:rPr>
        <w:t>constă</w:t>
      </w:r>
      <w:proofErr w:type="spellEnd"/>
      <w:r w:rsidRPr="00736F0D">
        <w:rPr>
          <w:color w:val="323232"/>
        </w:rPr>
        <w:t xml:space="preserve"> </w:t>
      </w:r>
      <w:proofErr w:type="spellStart"/>
      <w:r w:rsidRPr="00736F0D">
        <w:rPr>
          <w:color w:val="323232"/>
        </w:rPr>
        <w:t>în</w:t>
      </w:r>
      <w:proofErr w:type="spellEnd"/>
      <w:r w:rsidRPr="00736F0D">
        <w:rPr>
          <w:color w:val="323232"/>
        </w:rPr>
        <w:t xml:space="preserve"> </w:t>
      </w:r>
      <w:proofErr w:type="spellStart"/>
      <w:r w:rsidRPr="00736F0D">
        <w:rPr>
          <w:color w:val="323232"/>
        </w:rPr>
        <w:t>elaborarea</w:t>
      </w:r>
      <w:proofErr w:type="spellEnd"/>
      <w:r w:rsidRPr="00736F0D">
        <w:rPr>
          <w:color w:val="323232"/>
        </w:rPr>
        <w:t xml:space="preserve"> </w:t>
      </w:r>
      <w:proofErr w:type="spellStart"/>
      <w:r w:rsidRPr="00736F0D">
        <w:rPr>
          <w:color w:val="323232"/>
        </w:rPr>
        <w:t>unui</w:t>
      </w:r>
      <w:proofErr w:type="spellEnd"/>
      <w:r w:rsidRPr="00736F0D">
        <w:rPr>
          <w:color w:val="323232"/>
        </w:rPr>
        <w:t xml:space="preserve"> plan de </w:t>
      </w:r>
      <w:proofErr w:type="spellStart"/>
      <w:r w:rsidRPr="00736F0D">
        <w:rPr>
          <w:color w:val="323232"/>
        </w:rPr>
        <w:t>acțiune</w:t>
      </w:r>
      <w:proofErr w:type="spellEnd"/>
      <w:r w:rsidRPr="00736F0D">
        <w:rPr>
          <w:color w:val="323232"/>
        </w:rPr>
        <w:t xml:space="preserve"> </w:t>
      </w:r>
      <w:proofErr w:type="spellStart"/>
      <w:r w:rsidRPr="00736F0D">
        <w:rPr>
          <w:color w:val="323232"/>
        </w:rPr>
        <w:t>personalizat</w:t>
      </w:r>
      <w:proofErr w:type="spellEnd"/>
      <w:r w:rsidRPr="00736F0D">
        <w:rPr>
          <w:color w:val="323232"/>
        </w:rPr>
        <w:t xml:space="preserve">, cu </w:t>
      </w:r>
      <w:proofErr w:type="spellStart"/>
      <w:r w:rsidRPr="00736F0D">
        <w:rPr>
          <w:color w:val="323232"/>
        </w:rPr>
        <w:t>obiective</w:t>
      </w:r>
      <w:proofErr w:type="spellEnd"/>
      <w:r w:rsidRPr="00736F0D">
        <w:rPr>
          <w:color w:val="323232"/>
        </w:rPr>
        <w:t xml:space="preserve"> </w:t>
      </w:r>
      <w:proofErr w:type="spellStart"/>
      <w:r w:rsidRPr="00736F0D">
        <w:rPr>
          <w:color w:val="323232"/>
        </w:rPr>
        <w:t>profesionale</w:t>
      </w:r>
      <w:proofErr w:type="spellEnd"/>
      <w:r w:rsidRPr="00736F0D">
        <w:rPr>
          <w:color w:val="323232"/>
        </w:rPr>
        <w:t xml:space="preserve"> </w:t>
      </w:r>
      <w:proofErr w:type="spellStart"/>
      <w:r w:rsidRPr="00736F0D">
        <w:rPr>
          <w:color w:val="323232"/>
        </w:rPr>
        <w:t>pentru</w:t>
      </w:r>
      <w:proofErr w:type="spellEnd"/>
      <w:r w:rsidRPr="00736F0D">
        <w:rPr>
          <w:color w:val="323232"/>
        </w:rPr>
        <w:t xml:space="preserve"> </w:t>
      </w:r>
      <w:proofErr w:type="spellStart"/>
      <w:r w:rsidRPr="00736F0D">
        <w:rPr>
          <w:color w:val="323232"/>
        </w:rPr>
        <w:t>perioada</w:t>
      </w:r>
      <w:proofErr w:type="spellEnd"/>
      <w:r w:rsidRPr="00736F0D">
        <w:rPr>
          <w:color w:val="323232"/>
        </w:rPr>
        <w:t xml:space="preserve"> </w:t>
      </w:r>
      <w:proofErr w:type="spellStart"/>
      <w:r w:rsidRPr="00736F0D">
        <w:rPr>
          <w:color w:val="323232"/>
        </w:rPr>
        <w:t>următoare</w:t>
      </w:r>
      <w:proofErr w:type="spellEnd"/>
      <w:r w:rsidRPr="00736F0D">
        <w:rPr>
          <w:color w:val="323232"/>
        </w:rPr>
        <w:t xml:space="preserve">. </w:t>
      </w:r>
      <w:proofErr w:type="spellStart"/>
      <w:r w:rsidRPr="00736F0D">
        <w:rPr>
          <w:color w:val="323232"/>
        </w:rPr>
        <w:t>Documentul</w:t>
      </w:r>
      <w:proofErr w:type="spellEnd"/>
      <w:r w:rsidRPr="00736F0D">
        <w:rPr>
          <w:color w:val="323232"/>
        </w:rPr>
        <w:t xml:space="preserve"> </w:t>
      </w:r>
      <w:proofErr w:type="spellStart"/>
      <w:r w:rsidRPr="00736F0D">
        <w:rPr>
          <w:color w:val="323232"/>
        </w:rPr>
        <w:t>îi</w:t>
      </w:r>
      <w:proofErr w:type="spellEnd"/>
      <w:r w:rsidRPr="00736F0D">
        <w:rPr>
          <w:color w:val="323232"/>
        </w:rPr>
        <w:t xml:space="preserve"> </w:t>
      </w:r>
      <w:proofErr w:type="spellStart"/>
      <w:proofErr w:type="gramStart"/>
      <w:r w:rsidRPr="00736F0D">
        <w:rPr>
          <w:color w:val="323232"/>
        </w:rPr>
        <w:t>este</w:t>
      </w:r>
      <w:proofErr w:type="spellEnd"/>
      <w:proofErr w:type="gramEnd"/>
      <w:r w:rsidRPr="00736F0D">
        <w:rPr>
          <w:color w:val="323232"/>
        </w:rPr>
        <w:t xml:space="preserve"> </w:t>
      </w:r>
      <w:proofErr w:type="spellStart"/>
      <w:r w:rsidRPr="00736F0D">
        <w:rPr>
          <w:color w:val="323232"/>
        </w:rPr>
        <w:t>disponibil</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color w:val="323232"/>
        </w:rPr>
        <w:t>tânărului</w:t>
      </w:r>
      <w:proofErr w:type="spellEnd"/>
      <w:r w:rsidRPr="00736F0D">
        <w:rPr>
          <w:color w:val="323232"/>
        </w:rPr>
        <w:t xml:space="preserve">, </w:t>
      </w:r>
      <w:proofErr w:type="spellStart"/>
      <w:r w:rsidRPr="00736F0D">
        <w:rPr>
          <w:color w:val="323232"/>
        </w:rPr>
        <w:t>în</w:t>
      </w:r>
      <w:proofErr w:type="spellEnd"/>
      <w:r w:rsidRPr="00736F0D">
        <w:rPr>
          <w:color w:val="323232"/>
        </w:rPr>
        <w:t xml:space="preserve"> </w:t>
      </w:r>
      <w:proofErr w:type="spellStart"/>
      <w:r w:rsidRPr="00736F0D">
        <w:rPr>
          <w:b/>
          <w:color w:val="323232"/>
        </w:rPr>
        <w:t>platforma</w:t>
      </w:r>
      <w:proofErr w:type="spellEnd"/>
      <w:r w:rsidRPr="00736F0D">
        <w:rPr>
          <w:b/>
          <w:color w:val="323232"/>
        </w:rPr>
        <w:t xml:space="preserve"> online de </w:t>
      </w:r>
      <w:proofErr w:type="spellStart"/>
      <w:r w:rsidRPr="00736F0D">
        <w:rPr>
          <w:b/>
          <w:color w:val="323232"/>
        </w:rPr>
        <w:t>ocupare</w:t>
      </w:r>
      <w:proofErr w:type="spellEnd"/>
      <w:r w:rsidRPr="00736F0D">
        <w:rPr>
          <w:color w:val="323232"/>
        </w:rPr>
        <w:t xml:space="preserve"> </w:t>
      </w:r>
      <w:proofErr w:type="spellStart"/>
      <w:r w:rsidRPr="00736F0D">
        <w:rPr>
          <w:color w:val="323232"/>
        </w:rPr>
        <w:t>concepută</w:t>
      </w:r>
      <w:proofErr w:type="spellEnd"/>
      <w:r w:rsidRPr="00736F0D">
        <w:rPr>
          <w:color w:val="323232"/>
        </w:rPr>
        <w:t xml:space="preserve"> </w:t>
      </w:r>
      <w:proofErr w:type="spellStart"/>
      <w:r w:rsidRPr="00736F0D">
        <w:rPr>
          <w:color w:val="323232"/>
        </w:rPr>
        <w:t>în</w:t>
      </w:r>
      <w:proofErr w:type="spellEnd"/>
      <w:r w:rsidRPr="00736F0D">
        <w:rPr>
          <w:color w:val="323232"/>
        </w:rPr>
        <w:t xml:space="preserve"> </w:t>
      </w:r>
      <w:proofErr w:type="spellStart"/>
      <w:r w:rsidRPr="00736F0D">
        <w:rPr>
          <w:color w:val="323232"/>
        </w:rPr>
        <w:t>proiect</w:t>
      </w:r>
      <w:proofErr w:type="spellEnd"/>
      <w:r w:rsidRPr="00736F0D">
        <w:rPr>
          <w:color w:val="323232"/>
        </w:rPr>
        <w:t>).</w:t>
      </w:r>
    </w:p>
    <w:p w14:paraId="10121739" w14:textId="77777777" w:rsidR="00736F0D" w:rsidRPr="00736F0D" w:rsidRDefault="00736F0D" w:rsidP="00F960BF">
      <w:pPr>
        <w:numPr>
          <w:ilvl w:val="0"/>
          <w:numId w:val="25"/>
        </w:numPr>
        <w:spacing w:after="200"/>
        <w:ind w:left="259"/>
        <w:jc w:val="both"/>
        <w:rPr>
          <w:color w:val="323232"/>
        </w:rPr>
      </w:pPr>
      <w:proofErr w:type="spellStart"/>
      <w:r w:rsidRPr="00736F0D">
        <w:rPr>
          <w:b/>
          <w:color w:val="323232"/>
        </w:rPr>
        <w:t>Demersurile</w:t>
      </w:r>
      <w:proofErr w:type="spellEnd"/>
      <w:r w:rsidRPr="00736F0D">
        <w:rPr>
          <w:b/>
          <w:color w:val="323232"/>
        </w:rPr>
        <w:t xml:space="preserve"> de </w:t>
      </w:r>
      <w:proofErr w:type="spellStart"/>
      <w:r w:rsidRPr="00736F0D">
        <w:rPr>
          <w:b/>
          <w:color w:val="323232"/>
        </w:rPr>
        <w:t>informare</w:t>
      </w:r>
      <w:proofErr w:type="spellEnd"/>
      <w:r w:rsidRPr="00736F0D">
        <w:rPr>
          <w:color w:val="323232"/>
        </w:rPr>
        <w:t xml:space="preserve"> pot fi </w:t>
      </w:r>
      <w:proofErr w:type="spellStart"/>
      <w:r w:rsidRPr="00736F0D">
        <w:rPr>
          <w:color w:val="323232"/>
        </w:rPr>
        <w:t>realizate</w:t>
      </w:r>
      <w:proofErr w:type="spellEnd"/>
      <w:r w:rsidRPr="00736F0D">
        <w:rPr>
          <w:color w:val="323232"/>
        </w:rPr>
        <w:t xml:space="preserve"> individual </w:t>
      </w:r>
      <w:proofErr w:type="spellStart"/>
      <w:r w:rsidRPr="00736F0D">
        <w:rPr>
          <w:color w:val="323232"/>
        </w:rPr>
        <w:t>sau</w:t>
      </w:r>
      <w:proofErr w:type="spellEnd"/>
      <w:r w:rsidRPr="00736F0D">
        <w:rPr>
          <w:color w:val="323232"/>
        </w:rPr>
        <w:t xml:space="preserve"> </w:t>
      </w:r>
      <w:proofErr w:type="spellStart"/>
      <w:r w:rsidRPr="00736F0D">
        <w:rPr>
          <w:color w:val="323232"/>
        </w:rPr>
        <w:t>în</w:t>
      </w:r>
      <w:proofErr w:type="spellEnd"/>
      <w:r w:rsidRPr="00736F0D">
        <w:rPr>
          <w:color w:val="323232"/>
        </w:rPr>
        <w:t xml:space="preserve"> </w:t>
      </w:r>
      <w:proofErr w:type="spellStart"/>
      <w:r w:rsidRPr="00736F0D">
        <w:rPr>
          <w:color w:val="323232"/>
        </w:rPr>
        <w:t>grup</w:t>
      </w:r>
      <w:proofErr w:type="spellEnd"/>
      <w:r w:rsidRPr="00736F0D">
        <w:rPr>
          <w:color w:val="323232"/>
        </w:rPr>
        <w:t xml:space="preserve">, sub forma </w:t>
      </w:r>
      <w:proofErr w:type="spellStart"/>
      <w:r w:rsidRPr="00736F0D">
        <w:rPr>
          <w:color w:val="323232"/>
        </w:rPr>
        <w:t>unor</w:t>
      </w:r>
      <w:proofErr w:type="spellEnd"/>
      <w:r w:rsidRPr="00736F0D">
        <w:rPr>
          <w:color w:val="323232"/>
        </w:rPr>
        <w:t xml:space="preserve"> </w:t>
      </w:r>
      <w:proofErr w:type="spellStart"/>
      <w:r w:rsidRPr="00736F0D">
        <w:rPr>
          <w:b/>
          <w:color w:val="323232"/>
        </w:rPr>
        <w:t>ateliere</w:t>
      </w:r>
      <w:proofErr w:type="spellEnd"/>
      <w:r w:rsidRPr="00736F0D">
        <w:rPr>
          <w:b/>
          <w:color w:val="323232"/>
        </w:rPr>
        <w:t xml:space="preserve"> </w:t>
      </w:r>
      <w:proofErr w:type="spellStart"/>
      <w:r w:rsidRPr="00736F0D">
        <w:rPr>
          <w:b/>
          <w:color w:val="323232"/>
        </w:rPr>
        <w:t>colective</w:t>
      </w:r>
      <w:proofErr w:type="spellEnd"/>
      <w:r w:rsidRPr="00736F0D">
        <w:rPr>
          <w:b/>
          <w:color w:val="323232"/>
        </w:rPr>
        <w:t xml:space="preserve"> de </w:t>
      </w:r>
      <w:proofErr w:type="spellStart"/>
      <w:r w:rsidRPr="00736F0D">
        <w:rPr>
          <w:b/>
          <w:color w:val="323232"/>
        </w:rPr>
        <w:t>informare</w:t>
      </w:r>
      <w:proofErr w:type="spellEnd"/>
      <w:r w:rsidRPr="00736F0D">
        <w:rPr>
          <w:b/>
          <w:color w:val="323232"/>
        </w:rPr>
        <w:t xml:space="preserve"> </w:t>
      </w:r>
      <w:proofErr w:type="spellStart"/>
      <w:r w:rsidRPr="00736F0D">
        <w:rPr>
          <w:b/>
          <w:color w:val="323232"/>
        </w:rPr>
        <w:t>și</w:t>
      </w:r>
      <w:proofErr w:type="spellEnd"/>
      <w:r w:rsidRPr="00736F0D">
        <w:rPr>
          <w:b/>
          <w:color w:val="323232"/>
        </w:rPr>
        <w:t xml:space="preserve"> </w:t>
      </w:r>
      <w:proofErr w:type="spellStart"/>
      <w:r w:rsidRPr="00736F0D">
        <w:rPr>
          <w:b/>
          <w:color w:val="323232"/>
        </w:rPr>
        <w:t>orientare</w:t>
      </w:r>
      <w:proofErr w:type="spellEnd"/>
      <w:r w:rsidRPr="00736F0D">
        <w:rPr>
          <w:b/>
          <w:color w:val="323232"/>
        </w:rPr>
        <w:t xml:space="preserve"> </w:t>
      </w:r>
      <w:proofErr w:type="spellStart"/>
      <w:r w:rsidRPr="00736F0D">
        <w:rPr>
          <w:b/>
          <w:color w:val="323232"/>
        </w:rPr>
        <w:t>profesională</w:t>
      </w:r>
      <w:proofErr w:type="spellEnd"/>
      <w:r w:rsidRPr="00736F0D">
        <w:rPr>
          <w:b/>
          <w:color w:val="323232"/>
        </w:rPr>
        <w:t xml:space="preserve"> </w:t>
      </w:r>
      <w:r w:rsidRPr="00736F0D">
        <w:rPr>
          <w:color w:val="323232"/>
        </w:rPr>
        <w:t>(</w:t>
      </w:r>
      <w:proofErr w:type="spellStart"/>
      <w:r w:rsidRPr="00736F0D">
        <w:rPr>
          <w:color w:val="323232"/>
        </w:rPr>
        <w:t>Aici</w:t>
      </w:r>
      <w:proofErr w:type="spellEnd"/>
      <w:r w:rsidRPr="00736F0D">
        <w:rPr>
          <w:color w:val="323232"/>
        </w:rPr>
        <w:t xml:space="preserve">, </w:t>
      </w:r>
      <w:proofErr w:type="spellStart"/>
      <w:r w:rsidRPr="00736F0D">
        <w:rPr>
          <w:color w:val="323232"/>
        </w:rPr>
        <w:t>tinerii</w:t>
      </w:r>
      <w:proofErr w:type="spellEnd"/>
      <w:r w:rsidRPr="00736F0D">
        <w:rPr>
          <w:color w:val="323232"/>
        </w:rPr>
        <w:t xml:space="preserve"> </w:t>
      </w:r>
      <w:proofErr w:type="spellStart"/>
      <w:r w:rsidRPr="00736F0D">
        <w:rPr>
          <w:color w:val="323232"/>
        </w:rPr>
        <w:t>vor</w:t>
      </w:r>
      <w:proofErr w:type="spellEnd"/>
      <w:r w:rsidRPr="00736F0D">
        <w:rPr>
          <w:color w:val="323232"/>
        </w:rPr>
        <w:t xml:space="preserve"> </w:t>
      </w:r>
      <w:proofErr w:type="spellStart"/>
      <w:r w:rsidRPr="00736F0D">
        <w:rPr>
          <w:color w:val="323232"/>
        </w:rPr>
        <w:t>afla</w:t>
      </w:r>
      <w:proofErr w:type="spellEnd"/>
      <w:r w:rsidRPr="00736F0D">
        <w:rPr>
          <w:color w:val="323232"/>
        </w:rPr>
        <w:t xml:space="preserve">: care e </w:t>
      </w:r>
      <w:proofErr w:type="spellStart"/>
      <w:r w:rsidRPr="00736F0D">
        <w:rPr>
          <w:color w:val="323232"/>
        </w:rPr>
        <w:t>situația</w:t>
      </w:r>
      <w:proofErr w:type="spellEnd"/>
      <w:r w:rsidRPr="00736F0D">
        <w:rPr>
          <w:color w:val="323232"/>
        </w:rPr>
        <w:t xml:space="preserve"> </w:t>
      </w:r>
      <w:proofErr w:type="spellStart"/>
      <w:r w:rsidRPr="00736F0D">
        <w:rPr>
          <w:color w:val="323232"/>
        </w:rPr>
        <w:t>pieței</w:t>
      </w:r>
      <w:proofErr w:type="spellEnd"/>
      <w:r w:rsidRPr="00736F0D">
        <w:rPr>
          <w:color w:val="323232"/>
        </w:rPr>
        <w:t xml:space="preserve"> </w:t>
      </w:r>
      <w:proofErr w:type="spellStart"/>
      <w:r w:rsidRPr="00736F0D">
        <w:rPr>
          <w:color w:val="323232"/>
        </w:rPr>
        <w:t>muncii</w:t>
      </w:r>
      <w:proofErr w:type="spellEnd"/>
      <w:r w:rsidRPr="00736F0D">
        <w:rPr>
          <w:color w:val="323232"/>
        </w:rPr>
        <w:t xml:space="preserve"> din </w:t>
      </w:r>
      <w:proofErr w:type="spellStart"/>
      <w:r w:rsidRPr="00736F0D">
        <w:rPr>
          <w:color w:val="323232"/>
        </w:rPr>
        <w:t>județ</w:t>
      </w:r>
      <w:proofErr w:type="spellEnd"/>
      <w:r w:rsidRPr="00736F0D">
        <w:rPr>
          <w:color w:val="323232"/>
        </w:rPr>
        <w:t xml:space="preserve">, </w:t>
      </w:r>
      <w:proofErr w:type="spellStart"/>
      <w:r w:rsidRPr="00736F0D">
        <w:rPr>
          <w:color w:val="323232"/>
        </w:rPr>
        <w:t>ce</w:t>
      </w:r>
      <w:proofErr w:type="spellEnd"/>
      <w:r w:rsidRPr="00736F0D">
        <w:rPr>
          <w:color w:val="323232"/>
        </w:rPr>
        <w:t xml:space="preserve"> </w:t>
      </w:r>
      <w:proofErr w:type="spellStart"/>
      <w:r w:rsidRPr="00736F0D">
        <w:rPr>
          <w:color w:val="323232"/>
        </w:rPr>
        <w:t>meserii</w:t>
      </w:r>
      <w:proofErr w:type="spellEnd"/>
      <w:r w:rsidRPr="00736F0D">
        <w:rPr>
          <w:color w:val="323232"/>
        </w:rPr>
        <w:t xml:space="preserve"> se </w:t>
      </w:r>
      <w:proofErr w:type="spellStart"/>
      <w:r w:rsidRPr="00736F0D">
        <w:rPr>
          <w:color w:val="323232"/>
        </w:rPr>
        <w:t>caută</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color w:val="323232"/>
        </w:rPr>
        <w:t>ce</w:t>
      </w:r>
      <w:proofErr w:type="spellEnd"/>
      <w:r w:rsidRPr="00736F0D">
        <w:rPr>
          <w:color w:val="323232"/>
        </w:rPr>
        <w:t xml:space="preserve"> </w:t>
      </w:r>
      <w:proofErr w:type="spellStart"/>
      <w:r w:rsidRPr="00736F0D">
        <w:rPr>
          <w:color w:val="323232"/>
        </w:rPr>
        <w:t>companii</w:t>
      </w:r>
      <w:proofErr w:type="spellEnd"/>
      <w:r w:rsidRPr="00736F0D">
        <w:rPr>
          <w:color w:val="323232"/>
        </w:rPr>
        <w:t xml:space="preserve"> </w:t>
      </w:r>
      <w:proofErr w:type="spellStart"/>
      <w:r w:rsidRPr="00736F0D">
        <w:rPr>
          <w:color w:val="323232"/>
        </w:rPr>
        <w:t>plănuiesc</w:t>
      </w:r>
      <w:proofErr w:type="spellEnd"/>
      <w:r w:rsidRPr="00736F0D">
        <w:rPr>
          <w:color w:val="323232"/>
        </w:rPr>
        <w:t xml:space="preserve"> </w:t>
      </w:r>
      <w:proofErr w:type="spellStart"/>
      <w:r w:rsidRPr="00736F0D">
        <w:rPr>
          <w:color w:val="323232"/>
        </w:rPr>
        <w:t>să</w:t>
      </w:r>
      <w:proofErr w:type="spellEnd"/>
      <w:r w:rsidRPr="00736F0D">
        <w:rPr>
          <w:color w:val="323232"/>
        </w:rPr>
        <w:t xml:space="preserve"> </w:t>
      </w:r>
      <w:proofErr w:type="spellStart"/>
      <w:r w:rsidRPr="00736F0D">
        <w:rPr>
          <w:color w:val="323232"/>
        </w:rPr>
        <w:t>facă</w:t>
      </w:r>
      <w:proofErr w:type="spellEnd"/>
      <w:r w:rsidRPr="00736F0D">
        <w:rPr>
          <w:color w:val="323232"/>
        </w:rPr>
        <w:t xml:space="preserve"> </w:t>
      </w:r>
      <w:proofErr w:type="spellStart"/>
      <w:r w:rsidRPr="00736F0D">
        <w:rPr>
          <w:color w:val="323232"/>
        </w:rPr>
        <w:t>angajări</w:t>
      </w:r>
      <w:proofErr w:type="spellEnd"/>
      <w:r w:rsidRPr="00736F0D">
        <w:rPr>
          <w:color w:val="323232"/>
        </w:rPr>
        <w:t xml:space="preserve">, </w:t>
      </w:r>
      <w:proofErr w:type="spellStart"/>
      <w:r w:rsidRPr="00736F0D">
        <w:rPr>
          <w:color w:val="323232"/>
        </w:rPr>
        <w:t>unde</w:t>
      </w:r>
      <w:proofErr w:type="spellEnd"/>
      <w:r w:rsidRPr="00736F0D">
        <w:rPr>
          <w:color w:val="323232"/>
        </w:rPr>
        <w:t xml:space="preserve"> </w:t>
      </w:r>
      <w:proofErr w:type="spellStart"/>
      <w:r w:rsidRPr="00736F0D">
        <w:rPr>
          <w:color w:val="323232"/>
        </w:rPr>
        <w:t>să</w:t>
      </w:r>
      <w:proofErr w:type="spellEnd"/>
      <w:r w:rsidRPr="00736F0D">
        <w:rPr>
          <w:color w:val="323232"/>
        </w:rPr>
        <w:t xml:space="preserve"> se </w:t>
      </w:r>
      <w:proofErr w:type="spellStart"/>
      <w:r w:rsidRPr="00736F0D">
        <w:rPr>
          <w:color w:val="323232"/>
        </w:rPr>
        <w:t>informeze</w:t>
      </w:r>
      <w:proofErr w:type="spellEnd"/>
      <w:r w:rsidRPr="00736F0D">
        <w:rPr>
          <w:color w:val="323232"/>
        </w:rPr>
        <w:t xml:space="preserve"> cu </w:t>
      </w:r>
      <w:proofErr w:type="spellStart"/>
      <w:r w:rsidRPr="00736F0D">
        <w:rPr>
          <w:color w:val="323232"/>
        </w:rPr>
        <w:t>privire</w:t>
      </w:r>
      <w:proofErr w:type="spellEnd"/>
      <w:r w:rsidRPr="00736F0D">
        <w:rPr>
          <w:color w:val="323232"/>
        </w:rPr>
        <w:t xml:space="preserve"> la </w:t>
      </w:r>
      <w:proofErr w:type="spellStart"/>
      <w:r w:rsidRPr="00736F0D">
        <w:rPr>
          <w:color w:val="323232"/>
        </w:rPr>
        <w:t>locurile</w:t>
      </w:r>
      <w:proofErr w:type="spellEnd"/>
      <w:r w:rsidRPr="00736F0D">
        <w:rPr>
          <w:color w:val="323232"/>
        </w:rPr>
        <w:t xml:space="preserve"> de </w:t>
      </w:r>
      <w:proofErr w:type="spellStart"/>
      <w:r w:rsidRPr="00736F0D">
        <w:rPr>
          <w:color w:val="323232"/>
        </w:rPr>
        <w:t>muncă</w:t>
      </w:r>
      <w:proofErr w:type="spellEnd"/>
      <w:r w:rsidRPr="00736F0D">
        <w:rPr>
          <w:color w:val="323232"/>
        </w:rPr>
        <w:t xml:space="preserve">, cum </w:t>
      </w:r>
      <w:proofErr w:type="spellStart"/>
      <w:r w:rsidRPr="00736F0D">
        <w:rPr>
          <w:color w:val="323232"/>
        </w:rPr>
        <w:t>să-și</w:t>
      </w:r>
      <w:proofErr w:type="spellEnd"/>
      <w:r w:rsidRPr="00736F0D">
        <w:rPr>
          <w:color w:val="323232"/>
        </w:rPr>
        <w:t xml:space="preserve"> </w:t>
      </w:r>
      <w:proofErr w:type="spellStart"/>
      <w:r w:rsidRPr="00736F0D">
        <w:rPr>
          <w:color w:val="323232"/>
        </w:rPr>
        <w:t>scrie</w:t>
      </w:r>
      <w:proofErr w:type="spellEnd"/>
      <w:r w:rsidRPr="00736F0D">
        <w:rPr>
          <w:color w:val="323232"/>
        </w:rPr>
        <w:t xml:space="preserve"> CV-</w:t>
      </w:r>
      <w:proofErr w:type="spellStart"/>
      <w:r w:rsidRPr="00736F0D">
        <w:rPr>
          <w:color w:val="323232"/>
        </w:rPr>
        <w:t>ul</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cum </w:t>
      </w:r>
      <w:proofErr w:type="spellStart"/>
      <w:r w:rsidRPr="00736F0D">
        <w:rPr>
          <w:color w:val="323232"/>
        </w:rPr>
        <w:t>să</w:t>
      </w:r>
      <w:proofErr w:type="spellEnd"/>
      <w:r w:rsidRPr="00736F0D">
        <w:rPr>
          <w:color w:val="323232"/>
        </w:rPr>
        <w:t xml:space="preserve"> se </w:t>
      </w:r>
      <w:proofErr w:type="spellStart"/>
      <w:r w:rsidRPr="00736F0D">
        <w:rPr>
          <w:color w:val="323232"/>
        </w:rPr>
        <w:t>prezinte</w:t>
      </w:r>
      <w:proofErr w:type="spellEnd"/>
      <w:r w:rsidRPr="00736F0D">
        <w:rPr>
          <w:color w:val="323232"/>
        </w:rPr>
        <w:t xml:space="preserve"> la </w:t>
      </w:r>
      <w:proofErr w:type="spellStart"/>
      <w:r w:rsidRPr="00736F0D">
        <w:rPr>
          <w:color w:val="323232"/>
        </w:rPr>
        <w:t>interviul</w:t>
      </w:r>
      <w:proofErr w:type="spellEnd"/>
      <w:r w:rsidRPr="00736F0D">
        <w:rPr>
          <w:color w:val="323232"/>
        </w:rPr>
        <w:t xml:space="preserve"> de </w:t>
      </w:r>
      <w:proofErr w:type="spellStart"/>
      <w:r w:rsidRPr="00736F0D">
        <w:rPr>
          <w:color w:val="323232"/>
        </w:rPr>
        <w:t>angajare</w:t>
      </w:r>
      <w:proofErr w:type="spellEnd"/>
      <w:r w:rsidRPr="00736F0D">
        <w:rPr>
          <w:color w:val="323232"/>
        </w:rPr>
        <w:t>).</w:t>
      </w:r>
    </w:p>
    <w:p w14:paraId="2111B043" w14:textId="77777777" w:rsidR="00736F0D" w:rsidRPr="00736F0D" w:rsidRDefault="00736F0D" w:rsidP="00F960BF">
      <w:pPr>
        <w:numPr>
          <w:ilvl w:val="0"/>
          <w:numId w:val="25"/>
        </w:numPr>
        <w:spacing w:after="200"/>
        <w:ind w:left="259"/>
        <w:jc w:val="both"/>
        <w:rPr>
          <w:color w:val="323232"/>
        </w:rPr>
      </w:pPr>
      <w:proofErr w:type="spellStart"/>
      <w:r w:rsidRPr="00736F0D">
        <w:rPr>
          <w:color w:val="323232"/>
        </w:rPr>
        <w:t>În</w:t>
      </w:r>
      <w:proofErr w:type="spellEnd"/>
      <w:r w:rsidRPr="00736F0D">
        <w:rPr>
          <w:color w:val="323232"/>
        </w:rPr>
        <w:t xml:space="preserve"> </w:t>
      </w:r>
      <w:proofErr w:type="spellStart"/>
      <w:r w:rsidRPr="00736F0D">
        <w:rPr>
          <w:color w:val="323232"/>
        </w:rPr>
        <w:t>paralel</w:t>
      </w:r>
      <w:proofErr w:type="spellEnd"/>
      <w:r w:rsidRPr="00736F0D">
        <w:rPr>
          <w:color w:val="323232"/>
        </w:rPr>
        <w:t xml:space="preserve">, </w:t>
      </w:r>
      <w:proofErr w:type="spellStart"/>
      <w:r w:rsidRPr="00736F0D">
        <w:rPr>
          <w:color w:val="323232"/>
        </w:rPr>
        <w:t>în</w:t>
      </w:r>
      <w:proofErr w:type="spellEnd"/>
      <w:r w:rsidRPr="00736F0D">
        <w:rPr>
          <w:color w:val="323232"/>
        </w:rPr>
        <w:t xml:space="preserve"> </w:t>
      </w:r>
      <w:proofErr w:type="spellStart"/>
      <w:r w:rsidRPr="00736F0D">
        <w:rPr>
          <w:color w:val="323232"/>
        </w:rPr>
        <w:t>urma</w:t>
      </w:r>
      <w:proofErr w:type="spellEnd"/>
      <w:r w:rsidRPr="00736F0D">
        <w:rPr>
          <w:color w:val="323232"/>
        </w:rPr>
        <w:t xml:space="preserve"> </w:t>
      </w:r>
      <w:proofErr w:type="spellStart"/>
      <w:r w:rsidRPr="00736F0D">
        <w:rPr>
          <w:b/>
          <w:color w:val="323232"/>
        </w:rPr>
        <w:t>evaluării</w:t>
      </w:r>
      <w:proofErr w:type="spellEnd"/>
      <w:r w:rsidRPr="00736F0D">
        <w:rPr>
          <w:b/>
          <w:color w:val="323232"/>
        </w:rPr>
        <w:t xml:space="preserve">/ </w:t>
      </w:r>
      <w:proofErr w:type="spellStart"/>
      <w:r w:rsidRPr="00736F0D">
        <w:rPr>
          <w:b/>
          <w:color w:val="323232"/>
        </w:rPr>
        <w:t>autoevaluării</w:t>
      </w:r>
      <w:proofErr w:type="spellEnd"/>
      <w:r w:rsidRPr="00736F0D">
        <w:rPr>
          <w:color w:val="323232"/>
        </w:rPr>
        <w:t xml:space="preserve">, </w:t>
      </w:r>
      <w:proofErr w:type="spellStart"/>
      <w:r w:rsidRPr="00736F0D">
        <w:rPr>
          <w:color w:val="323232"/>
        </w:rPr>
        <w:t>fiecare</w:t>
      </w:r>
      <w:proofErr w:type="spellEnd"/>
      <w:r w:rsidRPr="00736F0D">
        <w:rPr>
          <w:color w:val="323232"/>
        </w:rPr>
        <w:t xml:space="preserve"> </w:t>
      </w:r>
      <w:proofErr w:type="spellStart"/>
      <w:r w:rsidRPr="00736F0D">
        <w:rPr>
          <w:color w:val="323232"/>
        </w:rPr>
        <w:t>tânăr</w:t>
      </w:r>
      <w:proofErr w:type="spellEnd"/>
      <w:r w:rsidRPr="00736F0D">
        <w:rPr>
          <w:color w:val="323232"/>
        </w:rPr>
        <w:t xml:space="preserve"> </w:t>
      </w:r>
      <w:proofErr w:type="spellStart"/>
      <w:proofErr w:type="gramStart"/>
      <w:r w:rsidRPr="00736F0D">
        <w:rPr>
          <w:color w:val="323232"/>
        </w:rPr>
        <w:t>este</w:t>
      </w:r>
      <w:proofErr w:type="spellEnd"/>
      <w:proofErr w:type="gramEnd"/>
      <w:r w:rsidRPr="00736F0D">
        <w:rPr>
          <w:color w:val="323232"/>
        </w:rPr>
        <w:t xml:space="preserve"> </w:t>
      </w:r>
      <w:proofErr w:type="spellStart"/>
      <w:r w:rsidRPr="00736F0D">
        <w:rPr>
          <w:color w:val="323232"/>
        </w:rPr>
        <w:t>îndrumat</w:t>
      </w:r>
      <w:proofErr w:type="spellEnd"/>
      <w:r w:rsidRPr="00736F0D">
        <w:rPr>
          <w:color w:val="323232"/>
        </w:rPr>
        <w:t xml:space="preserve"> fie </w:t>
      </w:r>
      <w:proofErr w:type="spellStart"/>
      <w:r w:rsidRPr="00736F0D">
        <w:rPr>
          <w:color w:val="323232"/>
        </w:rPr>
        <w:t>spre</w:t>
      </w:r>
      <w:proofErr w:type="spellEnd"/>
      <w:r w:rsidRPr="00736F0D">
        <w:rPr>
          <w:color w:val="323232"/>
        </w:rPr>
        <w:t xml:space="preserve"> un curs de </w:t>
      </w:r>
      <w:proofErr w:type="spellStart"/>
      <w:r w:rsidRPr="00736F0D">
        <w:rPr>
          <w:color w:val="323232"/>
        </w:rPr>
        <w:t>calificare</w:t>
      </w:r>
      <w:proofErr w:type="spellEnd"/>
      <w:r w:rsidRPr="00736F0D">
        <w:rPr>
          <w:color w:val="323232"/>
        </w:rPr>
        <w:t xml:space="preserve"> de </w:t>
      </w:r>
      <w:proofErr w:type="spellStart"/>
      <w:r w:rsidRPr="00736F0D">
        <w:rPr>
          <w:color w:val="323232"/>
        </w:rPr>
        <w:t>nivel</w:t>
      </w:r>
      <w:proofErr w:type="spellEnd"/>
      <w:r w:rsidRPr="00736F0D">
        <w:rPr>
          <w:color w:val="323232"/>
        </w:rPr>
        <w:t xml:space="preserve"> 1 </w:t>
      </w:r>
      <w:proofErr w:type="spellStart"/>
      <w:r w:rsidRPr="00736F0D">
        <w:rPr>
          <w:color w:val="323232"/>
        </w:rPr>
        <w:t>sau</w:t>
      </w:r>
      <w:proofErr w:type="spellEnd"/>
      <w:r w:rsidRPr="00736F0D">
        <w:rPr>
          <w:color w:val="323232"/>
        </w:rPr>
        <w:t xml:space="preserve"> 2, fie </w:t>
      </w:r>
      <w:proofErr w:type="spellStart"/>
      <w:r w:rsidRPr="00736F0D">
        <w:rPr>
          <w:color w:val="323232"/>
        </w:rPr>
        <w:t>spre</w:t>
      </w:r>
      <w:proofErr w:type="spellEnd"/>
      <w:r w:rsidRPr="00736F0D">
        <w:rPr>
          <w:color w:val="323232"/>
        </w:rPr>
        <w:t xml:space="preserve"> un </w:t>
      </w:r>
      <w:proofErr w:type="spellStart"/>
      <w:r w:rsidRPr="00736F0D">
        <w:rPr>
          <w:color w:val="323232"/>
        </w:rPr>
        <w:t>stagiu</w:t>
      </w:r>
      <w:proofErr w:type="spellEnd"/>
      <w:r w:rsidRPr="00736F0D">
        <w:rPr>
          <w:color w:val="323232"/>
        </w:rPr>
        <w:t xml:space="preserve"> de </w:t>
      </w:r>
      <w:proofErr w:type="spellStart"/>
      <w:r w:rsidRPr="00736F0D">
        <w:rPr>
          <w:color w:val="323232"/>
        </w:rPr>
        <w:t>ucenicie</w:t>
      </w:r>
      <w:proofErr w:type="spellEnd"/>
      <w:r w:rsidRPr="00736F0D">
        <w:rPr>
          <w:color w:val="323232"/>
        </w:rPr>
        <w:t xml:space="preserve">, fie </w:t>
      </w:r>
      <w:proofErr w:type="spellStart"/>
      <w:r w:rsidRPr="00736F0D">
        <w:rPr>
          <w:color w:val="323232"/>
        </w:rPr>
        <w:t>spre</w:t>
      </w:r>
      <w:proofErr w:type="spellEnd"/>
      <w:r w:rsidRPr="00736F0D">
        <w:rPr>
          <w:color w:val="323232"/>
        </w:rPr>
        <w:t xml:space="preserve"> </w:t>
      </w:r>
      <w:proofErr w:type="spellStart"/>
      <w:r w:rsidRPr="00736F0D">
        <w:rPr>
          <w:color w:val="323232"/>
        </w:rPr>
        <w:t>programul</w:t>
      </w:r>
      <w:proofErr w:type="spellEnd"/>
      <w:r w:rsidRPr="00736F0D">
        <w:rPr>
          <w:color w:val="323232"/>
        </w:rPr>
        <w:t xml:space="preserve"> de </w:t>
      </w:r>
      <w:proofErr w:type="spellStart"/>
      <w:r w:rsidRPr="00736F0D">
        <w:rPr>
          <w:color w:val="323232"/>
        </w:rPr>
        <w:t>formare</w:t>
      </w:r>
      <w:proofErr w:type="spellEnd"/>
      <w:r w:rsidRPr="00736F0D">
        <w:rPr>
          <w:color w:val="323232"/>
        </w:rPr>
        <w:t xml:space="preserve"> a </w:t>
      </w:r>
      <w:proofErr w:type="spellStart"/>
      <w:r w:rsidRPr="00736F0D">
        <w:rPr>
          <w:color w:val="323232"/>
        </w:rPr>
        <w:t>competențelor</w:t>
      </w:r>
      <w:proofErr w:type="spellEnd"/>
      <w:r w:rsidRPr="00736F0D">
        <w:rPr>
          <w:color w:val="323232"/>
        </w:rPr>
        <w:t xml:space="preserve"> </w:t>
      </w:r>
      <w:proofErr w:type="spellStart"/>
      <w:r w:rsidRPr="00736F0D">
        <w:rPr>
          <w:color w:val="323232"/>
        </w:rPr>
        <w:t>antreprenoriale</w:t>
      </w:r>
      <w:proofErr w:type="spellEnd"/>
      <w:r w:rsidRPr="00736F0D">
        <w:rPr>
          <w:color w:val="323232"/>
        </w:rPr>
        <w:t xml:space="preserve">. Ca </w:t>
      </w:r>
      <w:proofErr w:type="spellStart"/>
      <w:r w:rsidRPr="00736F0D">
        <w:rPr>
          <w:color w:val="323232"/>
        </w:rPr>
        <w:t>și</w:t>
      </w:r>
      <w:proofErr w:type="spellEnd"/>
      <w:r w:rsidRPr="00736F0D">
        <w:rPr>
          <w:color w:val="323232"/>
        </w:rPr>
        <w:t xml:space="preserve"> </w:t>
      </w:r>
      <w:proofErr w:type="spellStart"/>
      <w:r w:rsidRPr="00736F0D">
        <w:rPr>
          <w:color w:val="323232"/>
        </w:rPr>
        <w:t>restul</w:t>
      </w:r>
      <w:proofErr w:type="spellEnd"/>
      <w:r w:rsidRPr="00736F0D">
        <w:rPr>
          <w:color w:val="323232"/>
        </w:rPr>
        <w:t xml:space="preserve"> </w:t>
      </w:r>
      <w:proofErr w:type="spellStart"/>
      <w:r w:rsidRPr="00736F0D">
        <w:rPr>
          <w:color w:val="323232"/>
        </w:rPr>
        <w:t>serviciilor</w:t>
      </w:r>
      <w:proofErr w:type="spellEnd"/>
      <w:r w:rsidRPr="00736F0D">
        <w:rPr>
          <w:color w:val="323232"/>
        </w:rPr>
        <w:t xml:space="preserve"> </w:t>
      </w:r>
      <w:proofErr w:type="spellStart"/>
      <w:r w:rsidRPr="00736F0D">
        <w:rPr>
          <w:color w:val="323232"/>
        </w:rPr>
        <w:t>oferite</w:t>
      </w:r>
      <w:proofErr w:type="spellEnd"/>
      <w:r w:rsidRPr="00736F0D">
        <w:rPr>
          <w:color w:val="323232"/>
        </w:rPr>
        <w:t xml:space="preserve"> de </w:t>
      </w:r>
      <w:proofErr w:type="spellStart"/>
      <w:r w:rsidRPr="00736F0D">
        <w:rPr>
          <w:color w:val="323232"/>
        </w:rPr>
        <w:t>acest</w:t>
      </w:r>
      <w:proofErr w:type="spellEnd"/>
      <w:r w:rsidRPr="00736F0D">
        <w:rPr>
          <w:color w:val="323232"/>
        </w:rPr>
        <w:t xml:space="preserve"> </w:t>
      </w:r>
      <w:proofErr w:type="spellStart"/>
      <w:r w:rsidRPr="00736F0D">
        <w:rPr>
          <w:color w:val="323232"/>
        </w:rPr>
        <w:t>proiect</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color w:val="323232"/>
        </w:rPr>
        <w:t>acestea</w:t>
      </w:r>
      <w:proofErr w:type="spellEnd"/>
      <w:r w:rsidRPr="00736F0D">
        <w:rPr>
          <w:color w:val="323232"/>
        </w:rPr>
        <w:t xml:space="preserve"> </w:t>
      </w:r>
      <w:proofErr w:type="spellStart"/>
      <w:r w:rsidRPr="00736F0D">
        <w:rPr>
          <w:color w:val="323232"/>
        </w:rPr>
        <w:t>sunt</w:t>
      </w:r>
      <w:proofErr w:type="spellEnd"/>
      <w:r w:rsidRPr="00736F0D">
        <w:rPr>
          <w:color w:val="323232"/>
        </w:rPr>
        <w:t xml:space="preserve"> </w:t>
      </w:r>
      <w:proofErr w:type="spellStart"/>
      <w:r w:rsidRPr="00736F0D">
        <w:rPr>
          <w:b/>
          <w:color w:val="323232"/>
        </w:rPr>
        <w:t>gratuite</w:t>
      </w:r>
      <w:proofErr w:type="spellEnd"/>
      <w:r w:rsidRPr="00736F0D">
        <w:rPr>
          <w:color w:val="323232"/>
        </w:rPr>
        <w:t>.</w:t>
      </w:r>
    </w:p>
    <w:p w14:paraId="3EA3C9EA" w14:textId="77777777" w:rsidR="00736F0D" w:rsidRPr="00736F0D" w:rsidRDefault="00736F0D" w:rsidP="00F960BF">
      <w:pPr>
        <w:numPr>
          <w:ilvl w:val="0"/>
          <w:numId w:val="25"/>
        </w:numPr>
        <w:spacing w:after="200"/>
        <w:ind w:left="259"/>
        <w:jc w:val="both"/>
        <w:rPr>
          <w:color w:val="323232"/>
        </w:rPr>
      </w:pPr>
      <w:proofErr w:type="spellStart"/>
      <w:r w:rsidRPr="00736F0D">
        <w:rPr>
          <w:color w:val="323232"/>
        </w:rPr>
        <w:t>Pe</w:t>
      </w:r>
      <w:proofErr w:type="spellEnd"/>
      <w:r w:rsidRPr="00736F0D">
        <w:rPr>
          <w:color w:val="323232"/>
        </w:rPr>
        <w:t xml:space="preserve"> </w:t>
      </w:r>
      <w:proofErr w:type="spellStart"/>
      <w:r w:rsidRPr="00736F0D">
        <w:rPr>
          <w:color w:val="323232"/>
        </w:rPr>
        <w:t>durata</w:t>
      </w:r>
      <w:proofErr w:type="spellEnd"/>
      <w:r w:rsidRPr="00736F0D">
        <w:rPr>
          <w:color w:val="323232"/>
        </w:rPr>
        <w:t xml:space="preserve"> </w:t>
      </w:r>
      <w:proofErr w:type="spellStart"/>
      <w:r w:rsidRPr="00736F0D">
        <w:rPr>
          <w:color w:val="323232"/>
        </w:rPr>
        <w:t>participării</w:t>
      </w:r>
      <w:proofErr w:type="spellEnd"/>
      <w:r w:rsidRPr="00736F0D">
        <w:rPr>
          <w:color w:val="323232"/>
        </w:rPr>
        <w:t xml:space="preserve"> la </w:t>
      </w:r>
      <w:proofErr w:type="spellStart"/>
      <w:r w:rsidRPr="00736F0D">
        <w:rPr>
          <w:color w:val="323232"/>
        </w:rPr>
        <w:t>proiect</w:t>
      </w:r>
      <w:proofErr w:type="spellEnd"/>
      <w:r w:rsidRPr="00736F0D">
        <w:rPr>
          <w:color w:val="323232"/>
        </w:rPr>
        <w:t xml:space="preserve">, </w:t>
      </w:r>
      <w:proofErr w:type="spellStart"/>
      <w:r w:rsidRPr="00736F0D">
        <w:rPr>
          <w:color w:val="323232"/>
        </w:rPr>
        <w:t>tinerii</w:t>
      </w:r>
      <w:proofErr w:type="spellEnd"/>
      <w:r w:rsidRPr="00736F0D">
        <w:rPr>
          <w:color w:val="323232"/>
        </w:rPr>
        <w:t xml:space="preserve"> au </w:t>
      </w:r>
      <w:proofErr w:type="spellStart"/>
      <w:r w:rsidRPr="00736F0D">
        <w:rPr>
          <w:color w:val="323232"/>
        </w:rPr>
        <w:t>acces</w:t>
      </w:r>
      <w:proofErr w:type="spellEnd"/>
      <w:r w:rsidRPr="00736F0D">
        <w:rPr>
          <w:color w:val="323232"/>
        </w:rPr>
        <w:t xml:space="preserve"> la </w:t>
      </w:r>
      <w:proofErr w:type="spellStart"/>
      <w:r w:rsidRPr="00736F0D">
        <w:rPr>
          <w:color w:val="323232"/>
        </w:rPr>
        <w:t>platforma</w:t>
      </w:r>
      <w:proofErr w:type="spellEnd"/>
      <w:r w:rsidRPr="00736F0D">
        <w:rPr>
          <w:color w:val="323232"/>
        </w:rPr>
        <w:t xml:space="preserve"> online de </w:t>
      </w:r>
      <w:proofErr w:type="spellStart"/>
      <w:r w:rsidRPr="00736F0D">
        <w:rPr>
          <w:color w:val="323232"/>
        </w:rPr>
        <w:t>ocupare</w:t>
      </w:r>
      <w:proofErr w:type="spellEnd"/>
      <w:r w:rsidRPr="00736F0D">
        <w:rPr>
          <w:color w:val="323232"/>
        </w:rPr>
        <w:t xml:space="preserve">, </w:t>
      </w:r>
      <w:proofErr w:type="spellStart"/>
      <w:r w:rsidRPr="00736F0D">
        <w:rPr>
          <w:color w:val="323232"/>
        </w:rPr>
        <w:t>găzduită</w:t>
      </w:r>
      <w:proofErr w:type="spellEnd"/>
      <w:r w:rsidRPr="00736F0D">
        <w:rPr>
          <w:color w:val="323232"/>
        </w:rPr>
        <w:t xml:space="preserve"> de site-</w:t>
      </w:r>
      <w:proofErr w:type="spellStart"/>
      <w:r w:rsidRPr="00736F0D">
        <w:rPr>
          <w:color w:val="323232"/>
        </w:rPr>
        <w:t>ul</w:t>
      </w:r>
      <w:proofErr w:type="spellEnd"/>
      <w:r w:rsidRPr="00736F0D">
        <w:rPr>
          <w:color w:val="323232"/>
        </w:rPr>
        <w:t xml:space="preserve"> de internet </w:t>
      </w:r>
      <w:hyperlink r:id="rId11" w:history="1">
        <w:r w:rsidRPr="00736F0D">
          <w:rPr>
            <w:b/>
            <w:color w:val="323232"/>
          </w:rPr>
          <w:t>www.garantiipentrutineri.ro</w:t>
        </w:r>
      </w:hyperlink>
      <w:r w:rsidRPr="00736F0D">
        <w:rPr>
          <w:b/>
          <w:color w:val="323232"/>
        </w:rPr>
        <w:t>.</w:t>
      </w:r>
      <w:r w:rsidRPr="00736F0D">
        <w:rPr>
          <w:color w:val="323232"/>
        </w:rPr>
        <w:t xml:space="preserve"> </w:t>
      </w:r>
      <w:proofErr w:type="spellStart"/>
      <w:r w:rsidRPr="00736F0D">
        <w:rPr>
          <w:color w:val="323232"/>
        </w:rPr>
        <w:t>Aceasta</w:t>
      </w:r>
      <w:proofErr w:type="spellEnd"/>
      <w:r w:rsidRPr="00736F0D">
        <w:rPr>
          <w:color w:val="323232"/>
        </w:rPr>
        <w:t xml:space="preserve"> </w:t>
      </w:r>
      <w:proofErr w:type="spellStart"/>
      <w:r w:rsidRPr="00736F0D">
        <w:rPr>
          <w:color w:val="323232"/>
        </w:rPr>
        <w:t>cuprinde</w:t>
      </w:r>
      <w:proofErr w:type="spellEnd"/>
      <w:r w:rsidRPr="00736F0D">
        <w:rPr>
          <w:color w:val="323232"/>
        </w:rPr>
        <w:t xml:space="preserve"> </w:t>
      </w:r>
      <w:r w:rsidRPr="00736F0D">
        <w:rPr>
          <w:b/>
          <w:color w:val="323232"/>
        </w:rPr>
        <w:t xml:space="preserve">un set </w:t>
      </w:r>
      <w:proofErr w:type="spellStart"/>
      <w:r w:rsidRPr="00736F0D">
        <w:rPr>
          <w:b/>
          <w:color w:val="323232"/>
        </w:rPr>
        <w:t>complet</w:t>
      </w:r>
      <w:proofErr w:type="spellEnd"/>
      <w:r w:rsidRPr="00736F0D">
        <w:rPr>
          <w:b/>
          <w:color w:val="323232"/>
        </w:rPr>
        <w:t xml:space="preserve"> de </w:t>
      </w:r>
      <w:proofErr w:type="spellStart"/>
      <w:r w:rsidRPr="00736F0D">
        <w:rPr>
          <w:b/>
          <w:color w:val="323232"/>
        </w:rPr>
        <w:t>informații</w:t>
      </w:r>
      <w:proofErr w:type="spellEnd"/>
      <w:r w:rsidRPr="00736F0D">
        <w:rPr>
          <w:b/>
          <w:color w:val="323232"/>
        </w:rPr>
        <w:t xml:space="preserve"> </w:t>
      </w:r>
      <w:proofErr w:type="spellStart"/>
      <w:r w:rsidRPr="00736F0D">
        <w:rPr>
          <w:b/>
          <w:color w:val="323232"/>
        </w:rPr>
        <w:t>privind</w:t>
      </w:r>
      <w:proofErr w:type="spellEnd"/>
      <w:r w:rsidRPr="00736F0D">
        <w:rPr>
          <w:b/>
          <w:color w:val="323232"/>
        </w:rPr>
        <w:t xml:space="preserve"> </w:t>
      </w:r>
      <w:proofErr w:type="spellStart"/>
      <w:r w:rsidRPr="00736F0D">
        <w:rPr>
          <w:b/>
          <w:color w:val="323232"/>
        </w:rPr>
        <w:t>piața</w:t>
      </w:r>
      <w:proofErr w:type="spellEnd"/>
      <w:r w:rsidRPr="00736F0D">
        <w:rPr>
          <w:b/>
          <w:color w:val="323232"/>
        </w:rPr>
        <w:t xml:space="preserve"> </w:t>
      </w:r>
      <w:proofErr w:type="spellStart"/>
      <w:r w:rsidRPr="00736F0D">
        <w:rPr>
          <w:b/>
          <w:color w:val="323232"/>
        </w:rPr>
        <w:t>muncii</w:t>
      </w:r>
      <w:proofErr w:type="spellEnd"/>
      <w:r w:rsidRPr="00736F0D">
        <w:rPr>
          <w:color w:val="323232"/>
        </w:rPr>
        <w:t xml:space="preserve">, </w:t>
      </w:r>
      <w:proofErr w:type="spellStart"/>
      <w:r w:rsidRPr="00736F0D">
        <w:rPr>
          <w:b/>
          <w:color w:val="323232"/>
        </w:rPr>
        <w:t>locurile</w:t>
      </w:r>
      <w:proofErr w:type="spellEnd"/>
      <w:r w:rsidRPr="00736F0D">
        <w:rPr>
          <w:b/>
          <w:color w:val="323232"/>
        </w:rPr>
        <w:t xml:space="preserve"> de </w:t>
      </w:r>
      <w:proofErr w:type="spellStart"/>
      <w:r w:rsidRPr="00736F0D">
        <w:rPr>
          <w:b/>
          <w:color w:val="323232"/>
        </w:rPr>
        <w:t>muncă</w:t>
      </w:r>
      <w:proofErr w:type="spellEnd"/>
      <w:r w:rsidRPr="00736F0D">
        <w:rPr>
          <w:b/>
          <w:color w:val="323232"/>
        </w:rPr>
        <w:t xml:space="preserve"> </w:t>
      </w:r>
      <w:proofErr w:type="spellStart"/>
      <w:r w:rsidRPr="00736F0D">
        <w:rPr>
          <w:b/>
          <w:color w:val="323232"/>
        </w:rPr>
        <w:t>disponibile</w:t>
      </w:r>
      <w:proofErr w:type="spellEnd"/>
      <w:r w:rsidRPr="00736F0D">
        <w:rPr>
          <w:color w:val="323232"/>
        </w:rPr>
        <w:t xml:space="preserve">, </w:t>
      </w:r>
      <w:proofErr w:type="spellStart"/>
      <w:r w:rsidRPr="00736F0D">
        <w:rPr>
          <w:b/>
          <w:color w:val="323232"/>
        </w:rPr>
        <w:t>cursuri</w:t>
      </w:r>
      <w:proofErr w:type="spellEnd"/>
      <w:r w:rsidRPr="00736F0D">
        <w:rPr>
          <w:b/>
          <w:color w:val="323232"/>
        </w:rPr>
        <w:t xml:space="preserve"> de </w:t>
      </w:r>
      <w:proofErr w:type="spellStart"/>
      <w:r w:rsidRPr="00736F0D">
        <w:rPr>
          <w:b/>
          <w:color w:val="323232"/>
        </w:rPr>
        <w:t>formare</w:t>
      </w:r>
      <w:proofErr w:type="spellEnd"/>
      <w:r w:rsidRPr="00736F0D">
        <w:rPr>
          <w:b/>
          <w:color w:val="323232"/>
        </w:rPr>
        <w:t xml:space="preserve"> </w:t>
      </w:r>
      <w:proofErr w:type="spellStart"/>
      <w:r w:rsidRPr="00736F0D">
        <w:rPr>
          <w:b/>
          <w:color w:val="323232"/>
        </w:rPr>
        <w:t>profesională</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b/>
          <w:color w:val="323232"/>
        </w:rPr>
        <w:t>calificare</w:t>
      </w:r>
      <w:proofErr w:type="spellEnd"/>
      <w:r w:rsidRPr="00736F0D">
        <w:rPr>
          <w:b/>
          <w:color w:val="323232"/>
        </w:rPr>
        <w:t xml:space="preserve">, </w:t>
      </w:r>
      <w:proofErr w:type="spellStart"/>
      <w:r w:rsidRPr="00736F0D">
        <w:rPr>
          <w:b/>
          <w:color w:val="323232"/>
        </w:rPr>
        <w:t>oportunități</w:t>
      </w:r>
      <w:proofErr w:type="spellEnd"/>
      <w:r w:rsidRPr="00736F0D">
        <w:rPr>
          <w:b/>
          <w:color w:val="323232"/>
        </w:rPr>
        <w:t xml:space="preserve"> de </w:t>
      </w:r>
      <w:proofErr w:type="spellStart"/>
      <w:proofErr w:type="gramStart"/>
      <w:r w:rsidRPr="00736F0D">
        <w:rPr>
          <w:b/>
          <w:color w:val="323232"/>
        </w:rPr>
        <w:t>afaceri</w:t>
      </w:r>
      <w:proofErr w:type="spellEnd"/>
      <w:r w:rsidRPr="00736F0D">
        <w:rPr>
          <w:color w:val="323232"/>
        </w:rPr>
        <w:t>(</w:t>
      </w:r>
      <w:proofErr w:type="spellStart"/>
      <w:proofErr w:type="gramEnd"/>
      <w:r w:rsidRPr="00736F0D">
        <w:rPr>
          <w:color w:val="323232"/>
        </w:rPr>
        <w:t>Accesul</w:t>
      </w:r>
      <w:proofErr w:type="spellEnd"/>
      <w:r w:rsidRPr="00736F0D">
        <w:rPr>
          <w:color w:val="323232"/>
        </w:rPr>
        <w:t xml:space="preserve"> se face </w:t>
      </w:r>
      <w:proofErr w:type="spellStart"/>
      <w:r w:rsidRPr="00736F0D">
        <w:rPr>
          <w:color w:val="323232"/>
        </w:rPr>
        <w:t>pe</w:t>
      </w:r>
      <w:proofErr w:type="spellEnd"/>
      <w:r w:rsidRPr="00736F0D">
        <w:rPr>
          <w:color w:val="323232"/>
        </w:rPr>
        <w:t xml:space="preserve"> </w:t>
      </w:r>
      <w:proofErr w:type="spellStart"/>
      <w:r w:rsidRPr="00736F0D">
        <w:rPr>
          <w:color w:val="323232"/>
        </w:rPr>
        <w:t>baza</w:t>
      </w:r>
      <w:proofErr w:type="spellEnd"/>
      <w:r w:rsidRPr="00736F0D">
        <w:rPr>
          <w:color w:val="323232"/>
        </w:rPr>
        <w:t xml:space="preserve"> </w:t>
      </w:r>
      <w:proofErr w:type="spellStart"/>
      <w:r w:rsidRPr="00736F0D">
        <w:rPr>
          <w:color w:val="323232"/>
        </w:rPr>
        <w:t>unui</w:t>
      </w:r>
      <w:proofErr w:type="spellEnd"/>
      <w:r w:rsidRPr="00736F0D">
        <w:rPr>
          <w:color w:val="323232"/>
        </w:rPr>
        <w:t xml:space="preserve"> </w:t>
      </w:r>
      <w:proofErr w:type="spellStart"/>
      <w:r w:rsidRPr="00736F0D">
        <w:rPr>
          <w:color w:val="323232"/>
        </w:rPr>
        <w:t>nume</w:t>
      </w:r>
      <w:proofErr w:type="spellEnd"/>
      <w:r w:rsidRPr="00736F0D">
        <w:rPr>
          <w:color w:val="323232"/>
        </w:rPr>
        <w:t xml:space="preserve"> de </w:t>
      </w:r>
      <w:proofErr w:type="spellStart"/>
      <w:r w:rsidRPr="00736F0D">
        <w:rPr>
          <w:color w:val="323232"/>
        </w:rPr>
        <w:t>utilizator</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a </w:t>
      </w:r>
      <w:proofErr w:type="spellStart"/>
      <w:r w:rsidRPr="00736F0D">
        <w:rPr>
          <w:color w:val="323232"/>
        </w:rPr>
        <w:t>unei</w:t>
      </w:r>
      <w:proofErr w:type="spellEnd"/>
      <w:r w:rsidRPr="00736F0D">
        <w:rPr>
          <w:color w:val="323232"/>
        </w:rPr>
        <w:t xml:space="preserve"> parole).</w:t>
      </w:r>
    </w:p>
    <w:p w14:paraId="2C85EC1A" w14:textId="77777777" w:rsidR="00736F0D" w:rsidRPr="00736F0D" w:rsidRDefault="00736F0D" w:rsidP="00F960BF">
      <w:pPr>
        <w:numPr>
          <w:ilvl w:val="0"/>
          <w:numId w:val="25"/>
        </w:numPr>
        <w:spacing w:after="200"/>
        <w:ind w:left="259"/>
        <w:jc w:val="both"/>
        <w:rPr>
          <w:color w:val="323232"/>
        </w:rPr>
      </w:pPr>
      <w:proofErr w:type="spellStart"/>
      <w:r w:rsidRPr="00736F0D">
        <w:rPr>
          <w:color w:val="323232"/>
        </w:rPr>
        <w:t>Tinerii</w:t>
      </w:r>
      <w:proofErr w:type="spellEnd"/>
      <w:r w:rsidRPr="00736F0D">
        <w:rPr>
          <w:color w:val="323232"/>
        </w:rPr>
        <w:t xml:space="preserve"> </w:t>
      </w:r>
      <w:proofErr w:type="spellStart"/>
      <w:r w:rsidRPr="00736F0D">
        <w:rPr>
          <w:color w:val="323232"/>
        </w:rPr>
        <w:t>beneficiază</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de </w:t>
      </w:r>
      <w:proofErr w:type="spellStart"/>
      <w:r w:rsidRPr="00736F0D">
        <w:rPr>
          <w:b/>
          <w:color w:val="323232"/>
        </w:rPr>
        <w:t>servicii</w:t>
      </w:r>
      <w:proofErr w:type="spellEnd"/>
      <w:r w:rsidRPr="00736F0D">
        <w:rPr>
          <w:b/>
          <w:color w:val="323232"/>
        </w:rPr>
        <w:t xml:space="preserve"> de </w:t>
      </w:r>
      <w:proofErr w:type="spellStart"/>
      <w:r w:rsidRPr="00736F0D">
        <w:rPr>
          <w:b/>
          <w:color w:val="323232"/>
        </w:rPr>
        <w:t>prospectare</w:t>
      </w:r>
      <w:proofErr w:type="spellEnd"/>
      <w:r w:rsidRPr="00736F0D">
        <w:rPr>
          <w:b/>
          <w:color w:val="323232"/>
        </w:rPr>
        <w:t xml:space="preserve"> </w:t>
      </w:r>
      <w:proofErr w:type="spellStart"/>
      <w:r w:rsidRPr="00736F0D">
        <w:rPr>
          <w:b/>
          <w:color w:val="323232"/>
        </w:rPr>
        <w:t>și</w:t>
      </w:r>
      <w:proofErr w:type="spellEnd"/>
      <w:r w:rsidRPr="00736F0D">
        <w:rPr>
          <w:b/>
          <w:color w:val="323232"/>
        </w:rPr>
        <w:t xml:space="preserve"> </w:t>
      </w:r>
      <w:proofErr w:type="spellStart"/>
      <w:r w:rsidRPr="00736F0D">
        <w:rPr>
          <w:b/>
          <w:color w:val="323232"/>
        </w:rPr>
        <w:t>mediere</w:t>
      </w:r>
      <w:proofErr w:type="spellEnd"/>
      <w:r w:rsidRPr="00736F0D">
        <w:rPr>
          <w:b/>
          <w:color w:val="323232"/>
        </w:rPr>
        <w:t xml:space="preserve"> a </w:t>
      </w:r>
      <w:proofErr w:type="spellStart"/>
      <w:r w:rsidRPr="00736F0D">
        <w:rPr>
          <w:b/>
          <w:color w:val="323232"/>
        </w:rPr>
        <w:t>muncii</w:t>
      </w:r>
      <w:proofErr w:type="spellEnd"/>
      <w:r w:rsidRPr="00736F0D">
        <w:rPr>
          <w:color w:val="323232"/>
        </w:rPr>
        <w:t xml:space="preserve">, </w:t>
      </w:r>
      <w:proofErr w:type="spellStart"/>
      <w:r w:rsidRPr="00736F0D">
        <w:rPr>
          <w:color w:val="323232"/>
        </w:rPr>
        <w:t>prin</w:t>
      </w:r>
      <w:proofErr w:type="spellEnd"/>
      <w:r w:rsidRPr="00736F0D">
        <w:rPr>
          <w:color w:val="323232"/>
        </w:rPr>
        <w:t xml:space="preserve"> care </w:t>
      </w:r>
      <w:proofErr w:type="spellStart"/>
      <w:r w:rsidRPr="00736F0D">
        <w:rPr>
          <w:color w:val="323232"/>
        </w:rPr>
        <w:t>consilierii</w:t>
      </w:r>
      <w:proofErr w:type="spellEnd"/>
      <w:r w:rsidRPr="00736F0D">
        <w:rPr>
          <w:color w:val="323232"/>
        </w:rPr>
        <w:t xml:space="preserve"> </w:t>
      </w:r>
      <w:proofErr w:type="spellStart"/>
      <w:r w:rsidRPr="00736F0D">
        <w:rPr>
          <w:color w:val="323232"/>
        </w:rPr>
        <w:t>îi</w:t>
      </w:r>
      <w:proofErr w:type="spellEnd"/>
      <w:r w:rsidRPr="00736F0D">
        <w:rPr>
          <w:color w:val="323232"/>
        </w:rPr>
        <w:t xml:space="preserve"> </w:t>
      </w:r>
      <w:proofErr w:type="spellStart"/>
      <w:r w:rsidRPr="00736F0D">
        <w:rPr>
          <w:color w:val="323232"/>
        </w:rPr>
        <w:t>sprijină</w:t>
      </w:r>
      <w:proofErr w:type="spellEnd"/>
      <w:r w:rsidRPr="00736F0D">
        <w:rPr>
          <w:color w:val="323232"/>
        </w:rPr>
        <w:t xml:space="preserve"> constant </w:t>
      </w:r>
      <w:proofErr w:type="spellStart"/>
      <w:r w:rsidRPr="00736F0D">
        <w:rPr>
          <w:color w:val="323232"/>
        </w:rPr>
        <w:t>în</w:t>
      </w:r>
      <w:proofErr w:type="spellEnd"/>
      <w:r w:rsidRPr="00736F0D">
        <w:rPr>
          <w:color w:val="323232"/>
        </w:rPr>
        <w:t xml:space="preserve"> </w:t>
      </w:r>
      <w:proofErr w:type="spellStart"/>
      <w:r w:rsidRPr="00736F0D">
        <w:rPr>
          <w:color w:val="323232"/>
        </w:rPr>
        <w:t>găsirea</w:t>
      </w:r>
      <w:proofErr w:type="spellEnd"/>
      <w:r w:rsidRPr="00736F0D">
        <w:rPr>
          <w:color w:val="323232"/>
        </w:rPr>
        <w:t xml:space="preserve"> </w:t>
      </w:r>
      <w:proofErr w:type="spellStart"/>
      <w:r w:rsidRPr="00736F0D">
        <w:rPr>
          <w:color w:val="323232"/>
        </w:rPr>
        <w:t>unui</w:t>
      </w:r>
      <w:proofErr w:type="spellEnd"/>
      <w:r w:rsidRPr="00736F0D">
        <w:rPr>
          <w:color w:val="323232"/>
        </w:rPr>
        <w:t xml:space="preserve"> </w:t>
      </w:r>
      <w:proofErr w:type="spellStart"/>
      <w:r w:rsidRPr="00736F0D">
        <w:rPr>
          <w:color w:val="323232"/>
        </w:rPr>
        <w:t>loc</w:t>
      </w:r>
      <w:proofErr w:type="spellEnd"/>
      <w:r w:rsidRPr="00736F0D">
        <w:rPr>
          <w:color w:val="323232"/>
        </w:rPr>
        <w:t xml:space="preserve"> de </w:t>
      </w:r>
      <w:proofErr w:type="spellStart"/>
      <w:r w:rsidRPr="00736F0D">
        <w:rPr>
          <w:color w:val="323232"/>
        </w:rPr>
        <w:t>muncă</w:t>
      </w:r>
      <w:proofErr w:type="spellEnd"/>
      <w:r w:rsidRPr="00736F0D">
        <w:rPr>
          <w:color w:val="323232"/>
        </w:rPr>
        <w:t>.</w:t>
      </w:r>
    </w:p>
    <w:p w14:paraId="28BF6FF9" w14:textId="0841E171" w:rsidR="00736F0D" w:rsidRPr="00736F0D" w:rsidRDefault="00736F0D" w:rsidP="00F960BF">
      <w:pPr>
        <w:numPr>
          <w:ilvl w:val="0"/>
          <w:numId w:val="25"/>
        </w:numPr>
        <w:spacing w:after="200"/>
        <w:ind w:left="259"/>
        <w:jc w:val="both"/>
        <w:rPr>
          <w:color w:val="323232"/>
        </w:rPr>
      </w:pPr>
      <w:proofErr w:type="spellStart"/>
      <w:r w:rsidRPr="00736F0D">
        <w:rPr>
          <w:color w:val="323232"/>
        </w:rPr>
        <w:t>În</w:t>
      </w:r>
      <w:proofErr w:type="spellEnd"/>
      <w:r w:rsidRPr="00736F0D">
        <w:rPr>
          <w:color w:val="323232"/>
        </w:rPr>
        <w:t xml:space="preserve"> </w:t>
      </w:r>
      <w:proofErr w:type="spellStart"/>
      <w:r w:rsidRPr="00736F0D">
        <w:rPr>
          <w:color w:val="323232"/>
        </w:rPr>
        <w:t>ceea</w:t>
      </w:r>
      <w:proofErr w:type="spellEnd"/>
      <w:r w:rsidRPr="00736F0D">
        <w:rPr>
          <w:color w:val="323232"/>
        </w:rPr>
        <w:t xml:space="preserve"> </w:t>
      </w:r>
      <w:proofErr w:type="spellStart"/>
      <w:r w:rsidRPr="00736F0D">
        <w:rPr>
          <w:color w:val="323232"/>
        </w:rPr>
        <w:t>ce</w:t>
      </w:r>
      <w:proofErr w:type="spellEnd"/>
      <w:r w:rsidRPr="00736F0D">
        <w:rPr>
          <w:color w:val="323232"/>
        </w:rPr>
        <w:t xml:space="preserve"> </w:t>
      </w:r>
      <w:proofErr w:type="spellStart"/>
      <w:r w:rsidRPr="00736F0D">
        <w:rPr>
          <w:color w:val="323232"/>
        </w:rPr>
        <w:t>privește</w:t>
      </w:r>
      <w:proofErr w:type="spellEnd"/>
      <w:r w:rsidRPr="00736F0D">
        <w:rPr>
          <w:color w:val="323232"/>
        </w:rPr>
        <w:t xml:space="preserve"> </w:t>
      </w:r>
      <w:proofErr w:type="spellStart"/>
      <w:r w:rsidRPr="00736F0D">
        <w:rPr>
          <w:b/>
          <w:color w:val="323232"/>
        </w:rPr>
        <w:t>relația</w:t>
      </w:r>
      <w:proofErr w:type="spellEnd"/>
      <w:r w:rsidRPr="00736F0D">
        <w:rPr>
          <w:b/>
          <w:color w:val="323232"/>
        </w:rPr>
        <w:t xml:space="preserve"> cu </w:t>
      </w:r>
      <w:proofErr w:type="spellStart"/>
      <w:r w:rsidRPr="00736F0D">
        <w:rPr>
          <w:b/>
          <w:color w:val="323232"/>
        </w:rPr>
        <w:t>angajatorii</w:t>
      </w:r>
      <w:proofErr w:type="spellEnd"/>
      <w:r w:rsidRPr="00736F0D">
        <w:rPr>
          <w:color w:val="323232"/>
        </w:rPr>
        <w:t xml:space="preserve">, cu </w:t>
      </w:r>
      <w:proofErr w:type="spellStart"/>
      <w:r w:rsidRPr="00736F0D">
        <w:rPr>
          <w:b/>
          <w:color w:val="323232"/>
        </w:rPr>
        <w:t>autoritățile</w:t>
      </w:r>
      <w:proofErr w:type="spellEnd"/>
      <w:r w:rsidRPr="00736F0D">
        <w:rPr>
          <w:b/>
          <w:color w:val="323232"/>
        </w:rPr>
        <w:t xml:space="preserve"> </w:t>
      </w:r>
      <w:proofErr w:type="spellStart"/>
      <w:r w:rsidRPr="00736F0D">
        <w:rPr>
          <w:b/>
          <w:color w:val="323232"/>
        </w:rPr>
        <w:t>publice</w:t>
      </w:r>
      <w:proofErr w:type="spellEnd"/>
      <w:r w:rsidRPr="00736F0D">
        <w:rPr>
          <w:color w:val="323232"/>
        </w:rPr>
        <w:t xml:space="preserve"> </w:t>
      </w:r>
      <w:r w:rsidRPr="00736F0D">
        <w:rPr>
          <w:b/>
          <w:color w:val="323232"/>
        </w:rPr>
        <w:t>locale</w:t>
      </w:r>
      <w:r w:rsidRPr="00736F0D">
        <w:rPr>
          <w:color w:val="323232"/>
        </w:rPr>
        <w:t xml:space="preserve">, cu </w:t>
      </w:r>
      <w:proofErr w:type="spellStart"/>
      <w:r w:rsidRPr="00736F0D">
        <w:rPr>
          <w:b/>
          <w:color w:val="323232"/>
        </w:rPr>
        <w:t>unități</w:t>
      </w:r>
      <w:proofErr w:type="spellEnd"/>
      <w:r w:rsidRPr="00736F0D">
        <w:rPr>
          <w:b/>
          <w:color w:val="323232"/>
        </w:rPr>
        <w:t xml:space="preserve"> de </w:t>
      </w:r>
      <w:proofErr w:type="spellStart"/>
      <w:r w:rsidRPr="00736F0D">
        <w:rPr>
          <w:b/>
          <w:color w:val="323232"/>
        </w:rPr>
        <w:t>învățământ</w:t>
      </w:r>
      <w:proofErr w:type="spellEnd"/>
      <w:r w:rsidRPr="00736F0D">
        <w:rPr>
          <w:color w:val="323232"/>
        </w:rPr>
        <w:t xml:space="preserve">, cu </w:t>
      </w:r>
      <w:proofErr w:type="spellStart"/>
      <w:r w:rsidRPr="00736F0D">
        <w:rPr>
          <w:b/>
          <w:color w:val="323232"/>
        </w:rPr>
        <w:t>societatea</w:t>
      </w:r>
      <w:proofErr w:type="spellEnd"/>
      <w:r w:rsidRPr="00736F0D">
        <w:rPr>
          <w:b/>
          <w:color w:val="323232"/>
        </w:rPr>
        <w:t xml:space="preserve"> </w:t>
      </w:r>
      <w:proofErr w:type="spellStart"/>
      <w:r w:rsidRPr="00736F0D">
        <w:rPr>
          <w:b/>
          <w:color w:val="323232"/>
        </w:rPr>
        <w:t>civilă</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color w:val="323232"/>
        </w:rPr>
        <w:t>alți</w:t>
      </w:r>
      <w:proofErr w:type="spellEnd"/>
      <w:r w:rsidRPr="00736F0D">
        <w:rPr>
          <w:color w:val="323232"/>
        </w:rPr>
        <w:t xml:space="preserve"> </w:t>
      </w:r>
      <w:proofErr w:type="spellStart"/>
      <w:r w:rsidRPr="00736F0D">
        <w:rPr>
          <w:color w:val="323232"/>
        </w:rPr>
        <w:t>parteneri</w:t>
      </w:r>
      <w:proofErr w:type="spellEnd"/>
      <w:r w:rsidRPr="00736F0D">
        <w:rPr>
          <w:color w:val="323232"/>
        </w:rPr>
        <w:t xml:space="preserve">, Casa </w:t>
      </w:r>
      <w:proofErr w:type="spellStart"/>
      <w:r w:rsidRPr="00736F0D">
        <w:rPr>
          <w:color w:val="323232"/>
        </w:rPr>
        <w:t>Regională</w:t>
      </w:r>
      <w:proofErr w:type="spellEnd"/>
      <w:r w:rsidRPr="00736F0D">
        <w:rPr>
          <w:color w:val="323232"/>
        </w:rPr>
        <w:t xml:space="preserve"> a </w:t>
      </w:r>
      <w:proofErr w:type="spellStart"/>
      <w:r w:rsidRPr="00736F0D">
        <w:rPr>
          <w:color w:val="323232"/>
        </w:rPr>
        <w:t>Tinerilor</w:t>
      </w:r>
      <w:proofErr w:type="spellEnd"/>
      <w:r w:rsidRPr="00736F0D">
        <w:rPr>
          <w:color w:val="323232"/>
        </w:rPr>
        <w:t xml:space="preserve"> </w:t>
      </w:r>
      <w:proofErr w:type="spellStart"/>
      <w:r w:rsidRPr="00736F0D">
        <w:rPr>
          <w:color w:val="323232"/>
        </w:rPr>
        <w:t>Activi</w:t>
      </w:r>
      <w:proofErr w:type="spellEnd"/>
      <w:r w:rsidRPr="00736F0D">
        <w:rPr>
          <w:color w:val="323232"/>
        </w:rPr>
        <w:t xml:space="preserve"> </w:t>
      </w:r>
      <w:proofErr w:type="spellStart"/>
      <w:r w:rsidRPr="00736F0D">
        <w:rPr>
          <w:color w:val="323232"/>
        </w:rPr>
        <w:t>îndeplinește</w:t>
      </w:r>
      <w:proofErr w:type="spellEnd"/>
      <w:r w:rsidRPr="00736F0D">
        <w:rPr>
          <w:color w:val="323232"/>
        </w:rPr>
        <w:t xml:space="preserve"> </w:t>
      </w:r>
      <w:proofErr w:type="spellStart"/>
      <w:r w:rsidRPr="00736F0D">
        <w:rPr>
          <w:color w:val="323232"/>
        </w:rPr>
        <w:t>rolul</w:t>
      </w:r>
      <w:proofErr w:type="spellEnd"/>
      <w:r w:rsidRPr="00736F0D">
        <w:rPr>
          <w:color w:val="323232"/>
        </w:rPr>
        <w:t xml:space="preserve"> de </w:t>
      </w:r>
      <w:r w:rsidRPr="00736F0D">
        <w:rPr>
          <w:b/>
          <w:color w:val="323232"/>
        </w:rPr>
        <w:t>mediator</w:t>
      </w:r>
      <w:r w:rsidRPr="00736F0D">
        <w:rPr>
          <w:color w:val="323232"/>
        </w:rPr>
        <w:t xml:space="preserve"> </w:t>
      </w:r>
      <w:proofErr w:type="spellStart"/>
      <w:r w:rsidRPr="00736F0D">
        <w:rPr>
          <w:color w:val="323232"/>
        </w:rPr>
        <w:t>și</w:t>
      </w:r>
      <w:proofErr w:type="spellEnd"/>
      <w:r w:rsidRPr="00736F0D">
        <w:rPr>
          <w:color w:val="323232"/>
        </w:rPr>
        <w:t xml:space="preserve"> </w:t>
      </w:r>
      <w:proofErr w:type="spellStart"/>
      <w:r w:rsidRPr="00736F0D">
        <w:rPr>
          <w:b/>
          <w:color w:val="323232"/>
        </w:rPr>
        <w:t>gazdă</w:t>
      </w:r>
      <w:proofErr w:type="spellEnd"/>
      <w:r w:rsidRPr="00736F0D">
        <w:rPr>
          <w:color w:val="323232"/>
        </w:rPr>
        <w:t xml:space="preserve"> a </w:t>
      </w:r>
      <w:proofErr w:type="spellStart"/>
      <w:r w:rsidRPr="00736F0D">
        <w:rPr>
          <w:color w:val="323232"/>
        </w:rPr>
        <w:t>unor</w:t>
      </w:r>
      <w:proofErr w:type="spellEnd"/>
      <w:r w:rsidRPr="00736F0D">
        <w:rPr>
          <w:color w:val="323232"/>
        </w:rPr>
        <w:t xml:space="preserve"> </w:t>
      </w:r>
      <w:proofErr w:type="spellStart"/>
      <w:r w:rsidRPr="00736F0D">
        <w:rPr>
          <w:color w:val="323232"/>
        </w:rPr>
        <w:t>dezbateri</w:t>
      </w:r>
      <w:proofErr w:type="spellEnd"/>
      <w:r w:rsidRPr="00736F0D">
        <w:rPr>
          <w:color w:val="323232"/>
        </w:rPr>
        <w:t xml:space="preserve"> </w:t>
      </w:r>
      <w:proofErr w:type="spellStart"/>
      <w:r w:rsidRPr="00736F0D">
        <w:rPr>
          <w:color w:val="323232"/>
        </w:rPr>
        <w:t>lunare</w:t>
      </w:r>
      <w:proofErr w:type="spellEnd"/>
      <w:r w:rsidRPr="00736F0D">
        <w:rPr>
          <w:color w:val="323232"/>
        </w:rPr>
        <w:t xml:space="preserve"> </w:t>
      </w:r>
      <w:proofErr w:type="spellStart"/>
      <w:r w:rsidRPr="00736F0D">
        <w:rPr>
          <w:color w:val="323232"/>
        </w:rPr>
        <w:t>pe</w:t>
      </w:r>
      <w:proofErr w:type="spellEnd"/>
      <w:r w:rsidRPr="00736F0D">
        <w:rPr>
          <w:color w:val="323232"/>
        </w:rPr>
        <w:t xml:space="preserve"> </w:t>
      </w:r>
      <w:proofErr w:type="spellStart"/>
      <w:r w:rsidRPr="00736F0D">
        <w:rPr>
          <w:color w:val="323232"/>
        </w:rPr>
        <w:t>teme</w:t>
      </w:r>
      <w:proofErr w:type="spellEnd"/>
      <w:r w:rsidRPr="00736F0D">
        <w:rPr>
          <w:color w:val="323232"/>
        </w:rPr>
        <w:t xml:space="preserve"> legate de </w:t>
      </w:r>
      <w:proofErr w:type="spellStart"/>
      <w:r w:rsidRPr="00736F0D">
        <w:rPr>
          <w:b/>
          <w:color w:val="323232"/>
        </w:rPr>
        <w:t>problematica</w:t>
      </w:r>
      <w:proofErr w:type="spellEnd"/>
      <w:r w:rsidRPr="00736F0D">
        <w:rPr>
          <w:b/>
          <w:color w:val="323232"/>
        </w:rPr>
        <w:t xml:space="preserve"> </w:t>
      </w:r>
      <w:proofErr w:type="spellStart"/>
      <w:r w:rsidRPr="00736F0D">
        <w:rPr>
          <w:b/>
          <w:color w:val="323232"/>
        </w:rPr>
        <w:t>tineretului</w:t>
      </w:r>
      <w:proofErr w:type="spellEnd"/>
      <w:r w:rsidRPr="00736F0D">
        <w:rPr>
          <w:color w:val="323232"/>
        </w:rPr>
        <w:t xml:space="preserve">, de </w:t>
      </w:r>
      <w:proofErr w:type="spellStart"/>
      <w:r w:rsidRPr="00736F0D">
        <w:rPr>
          <w:b/>
          <w:color w:val="323232"/>
        </w:rPr>
        <w:t>ocuparea</w:t>
      </w:r>
      <w:proofErr w:type="spellEnd"/>
      <w:r w:rsidRPr="00736F0D">
        <w:rPr>
          <w:b/>
          <w:color w:val="323232"/>
        </w:rPr>
        <w:t xml:space="preserve"> </w:t>
      </w:r>
      <w:proofErr w:type="spellStart"/>
      <w:r w:rsidRPr="00736F0D">
        <w:rPr>
          <w:b/>
          <w:color w:val="323232"/>
        </w:rPr>
        <w:t>și</w:t>
      </w:r>
      <w:proofErr w:type="spellEnd"/>
      <w:r w:rsidRPr="00736F0D">
        <w:rPr>
          <w:b/>
          <w:color w:val="323232"/>
        </w:rPr>
        <w:t xml:space="preserve"> </w:t>
      </w:r>
      <w:proofErr w:type="spellStart"/>
      <w:r w:rsidRPr="00736F0D">
        <w:rPr>
          <w:b/>
          <w:color w:val="323232"/>
        </w:rPr>
        <w:t>formarea</w:t>
      </w:r>
      <w:proofErr w:type="spellEnd"/>
      <w:r w:rsidRPr="00736F0D">
        <w:rPr>
          <w:b/>
          <w:color w:val="323232"/>
        </w:rPr>
        <w:t xml:space="preserve"> </w:t>
      </w:r>
      <w:proofErr w:type="spellStart"/>
      <w:r w:rsidRPr="00736F0D">
        <w:rPr>
          <w:b/>
          <w:color w:val="323232"/>
        </w:rPr>
        <w:t>profesională</w:t>
      </w:r>
      <w:proofErr w:type="spellEnd"/>
      <w:r w:rsidRPr="00736F0D">
        <w:rPr>
          <w:color w:val="323232"/>
        </w:rPr>
        <w:t xml:space="preserve">, </w:t>
      </w:r>
      <w:proofErr w:type="spellStart"/>
      <w:r w:rsidRPr="00736F0D">
        <w:rPr>
          <w:b/>
          <w:color w:val="323232"/>
        </w:rPr>
        <w:t>educație</w:t>
      </w:r>
      <w:proofErr w:type="spellEnd"/>
      <w:r w:rsidRPr="00736F0D">
        <w:rPr>
          <w:color w:val="323232"/>
        </w:rPr>
        <w:t xml:space="preserve">, </w:t>
      </w:r>
      <w:proofErr w:type="spellStart"/>
      <w:r w:rsidRPr="00736F0D">
        <w:rPr>
          <w:b/>
          <w:color w:val="323232"/>
        </w:rPr>
        <w:t>voluntariat</w:t>
      </w:r>
      <w:proofErr w:type="spellEnd"/>
      <w:r w:rsidRPr="00736F0D">
        <w:rPr>
          <w:color w:val="323232"/>
        </w:rPr>
        <w:t xml:space="preserve">, </w:t>
      </w:r>
      <w:proofErr w:type="spellStart"/>
      <w:r w:rsidRPr="00736F0D">
        <w:rPr>
          <w:b/>
          <w:color w:val="323232"/>
        </w:rPr>
        <w:t>economie</w:t>
      </w:r>
      <w:proofErr w:type="spellEnd"/>
      <w:r w:rsidRPr="00736F0D">
        <w:rPr>
          <w:b/>
          <w:color w:val="323232"/>
        </w:rPr>
        <w:t xml:space="preserve"> </w:t>
      </w:r>
      <w:proofErr w:type="spellStart"/>
      <w:r w:rsidRPr="00736F0D">
        <w:rPr>
          <w:b/>
          <w:color w:val="323232"/>
        </w:rPr>
        <w:t>locală</w:t>
      </w:r>
      <w:proofErr w:type="spellEnd"/>
      <w:r w:rsidR="00330E44">
        <w:rPr>
          <w:b/>
          <w:color w:val="323232"/>
        </w:rPr>
        <w:t xml:space="preserve"> </w:t>
      </w:r>
      <w:r w:rsidRPr="00736F0D">
        <w:rPr>
          <w:color w:val="323232"/>
        </w:rPr>
        <w:t>(</w:t>
      </w:r>
      <w:proofErr w:type="spellStart"/>
      <w:r w:rsidRPr="00736F0D">
        <w:rPr>
          <w:color w:val="323232"/>
        </w:rPr>
        <w:t>Rezultatele</w:t>
      </w:r>
      <w:proofErr w:type="spellEnd"/>
      <w:r w:rsidRPr="00736F0D">
        <w:rPr>
          <w:color w:val="323232"/>
        </w:rPr>
        <w:t xml:space="preserve"> </w:t>
      </w:r>
      <w:proofErr w:type="spellStart"/>
      <w:r w:rsidRPr="00736F0D">
        <w:rPr>
          <w:color w:val="323232"/>
        </w:rPr>
        <w:t>acestor</w:t>
      </w:r>
      <w:proofErr w:type="spellEnd"/>
      <w:r w:rsidRPr="00736F0D">
        <w:rPr>
          <w:color w:val="323232"/>
        </w:rPr>
        <w:t xml:space="preserve"> </w:t>
      </w:r>
      <w:proofErr w:type="spellStart"/>
      <w:r w:rsidRPr="00736F0D">
        <w:rPr>
          <w:color w:val="323232"/>
        </w:rPr>
        <w:t>mese</w:t>
      </w:r>
      <w:proofErr w:type="spellEnd"/>
      <w:r w:rsidRPr="00736F0D">
        <w:rPr>
          <w:color w:val="323232"/>
        </w:rPr>
        <w:t xml:space="preserve"> </w:t>
      </w:r>
      <w:proofErr w:type="spellStart"/>
      <w:r w:rsidRPr="00736F0D">
        <w:rPr>
          <w:color w:val="323232"/>
        </w:rPr>
        <w:t>rotunde</w:t>
      </w:r>
      <w:proofErr w:type="spellEnd"/>
      <w:r w:rsidRPr="00736F0D">
        <w:rPr>
          <w:color w:val="323232"/>
        </w:rPr>
        <w:t xml:space="preserve"> pot </w:t>
      </w:r>
      <w:proofErr w:type="spellStart"/>
      <w:r w:rsidRPr="00736F0D">
        <w:rPr>
          <w:color w:val="323232"/>
        </w:rPr>
        <w:t>contribui</w:t>
      </w:r>
      <w:proofErr w:type="spellEnd"/>
      <w:r w:rsidRPr="00736F0D">
        <w:rPr>
          <w:color w:val="323232"/>
        </w:rPr>
        <w:t xml:space="preserve"> </w:t>
      </w:r>
      <w:proofErr w:type="spellStart"/>
      <w:r w:rsidRPr="00736F0D">
        <w:rPr>
          <w:color w:val="323232"/>
        </w:rPr>
        <w:t>și</w:t>
      </w:r>
      <w:proofErr w:type="spellEnd"/>
      <w:r w:rsidRPr="00736F0D">
        <w:rPr>
          <w:color w:val="323232"/>
        </w:rPr>
        <w:t xml:space="preserve"> la </w:t>
      </w:r>
      <w:proofErr w:type="spellStart"/>
      <w:r w:rsidRPr="00736F0D">
        <w:rPr>
          <w:color w:val="323232"/>
        </w:rPr>
        <w:t>ajustarea</w:t>
      </w:r>
      <w:proofErr w:type="spellEnd"/>
      <w:r w:rsidRPr="00736F0D">
        <w:rPr>
          <w:color w:val="323232"/>
        </w:rPr>
        <w:t xml:space="preserve"> din </w:t>
      </w:r>
      <w:proofErr w:type="spellStart"/>
      <w:r w:rsidRPr="00736F0D">
        <w:rPr>
          <w:color w:val="323232"/>
        </w:rPr>
        <w:t>timp</w:t>
      </w:r>
      <w:proofErr w:type="spellEnd"/>
      <w:r w:rsidRPr="00736F0D">
        <w:rPr>
          <w:color w:val="323232"/>
        </w:rPr>
        <w:t xml:space="preserve"> a </w:t>
      </w:r>
      <w:proofErr w:type="spellStart"/>
      <w:r w:rsidRPr="00736F0D">
        <w:rPr>
          <w:color w:val="323232"/>
        </w:rPr>
        <w:t>viitoarei</w:t>
      </w:r>
      <w:proofErr w:type="spellEnd"/>
      <w:r w:rsidRPr="00736F0D">
        <w:rPr>
          <w:color w:val="323232"/>
        </w:rPr>
        <w:t xml:space="preserve"> scheme de </w:t>
      </w:r>
      <w:proofErr w:type="spellStart"/>
      <w:r w:rsidRPr="00736F0D">
        <w:rPr>
          <w:color w:val="323232"/>
        </w:rPr>
        <w:t>garanții</w:t>
      </w:r>
      <w:proofErr w:type="spellEnd"/>
      <w:r w:rsidRPr="00736F0D">
        <w:rPr>
          <w:color w:val="323232"/>
        </w:rPr>
        <w:t xml:space="preserve"> </w:t>
      </w:r>
      <w:proofErr w:type="spellStart"/>
      <w:r w:rsidRPr="00736F0D">
        <w:rPr>
          <w:color w:val="323232"/>
        </w:rPr>
        <w:t>pentru</w:t>
      </w:r>
      <w:proofErr w:type="spellEnd"/>
      <w:r w:rsidRPr="00736F0D">
        <w:rPr>
          <w:color w:val="323232"/>
        </w:rPr>
        <w:t xml:space="preserve"> </w:t>
      </w:r>
      <w:proofErr w:type="spellStart"/>
      <w:r w:rsidRPr="00736F0D">
        <w:rPr>
          <w:color w:val="323232"/>
        </w:rPr>
        <w:t>tineri</w:t>
      </w:r>
      <w:proofErr w:type="spellEnd"/>
      <w:r w:rsidRPr="00736F0D">
        <w:rPr>
          <w:color w:val="323232"/>
        </w:rPr>
        <w:t xml:space="preserve">, care </w:t>
      </w:r>
      <w:proofErr w:type="spellStart"/>
      <w:r w:rsidRPr="00736F0D">
        <w:rPr>
          <w:color w:val="323232"/>
        </w:rPr>
        <w:t>urmează</w:t>
      </w:r>
      <w:proofErr w:type="spellEnd"/>
      <w:r w:rsidRPr="00736F0D">
        <w:rPr>
          <w:color w:val="323232"/>
        </w:rPr>
        <w:t xml:space="preserve"> </w:t>
      </w:r>
      <w:proofErr w:type="spellStart"/>
      <w:r w:rsidRPr="00736F0D">
        <w:rPr>
          <w:color w:val="323232"/>
        </w:rPr>
        <w:t>să</w:t>
      </w:r>
      <w:proofErr w:type="spellEnd"/>
      <w:r w:rsidRPr="00736F0D">
        <w:rPr>
          <w:color w:val="323232"/>
        </w:rPr>
        <w:t xml:space="preserve"> fie </w:t>
      </w:r>
      <w:proofErr w:type="spellStart"/>
      <w:r w:rsidRPr="00736F0D">
        <w:rPr>
          <w:color w:val="323232"/>
        </w:rPr>
        <w:t>implementată</w:t>
      </w:r>
      <w:proofErr w:type="spellEnd"/>
      <w:r w:rsidRPr="00736F0D">
        <w:rPr>
          <w:color w:val="323232"/>
        </w:rPr>
        <w:t xml:space="preserve"> la </w:t>
      </w:r>
      <w:proofErr w:type="spellStart"/>
      <w:r w:rsidRPr="00736F0D">
        <w:rPr>
          <w:color w:val="323232"/>
        </w:rPr>
        <w:t>nivel</w:t>
      </w:r>
      <w:proofErr w:type="spellEnd"/>
      <w:r w:rsidRPr="00736F0D">
        <w:rPr>
          <w:color w:val="323232"/>
        </w:rPr>
        <w:t xml:space="preserve"> </w:t>
      </w:r>
      <w:proofErr w:type="spellStart"/>
      <w:r w:rsidRPr="00736F0D">
        <w:rPr>
          <w:color w:val="323232"/>
        </w:rPr>
        <w:t>național</w:t>
      </w:r>
      <w:proofErr w:type="spellEnd"/>
      <w:r w:rsidRPr="00736F0D">
        <w:rPr>
          <w:color w:val="323232"/>
        </w:rPr>
        <w:t xml:space="preserve"> </w:t>
      </w:r>
      <w:proofErr w:type="spellStart"/>
      <w:r w:rsidRPr="00736F0D">
        <w:rPr>
          <w:color w:val="323232"/>
        </w:rPr>
        <w:t>în</w:t>
      </w:r>
      <w:proofErr w:type="spellEnd"/>
      <w:r w:rsidRPr="00736F0D">
        <w:rPr>
          <w:color w:val="323232"/>
        </w:rPr>
        <w:t xml:space="preserve"> </w:t>
      </w:r>
      <w:proofErr w:type="spellStart"/>
      <w:r w:rsidRPr="00736F0D">
        <w:rPr>
          <w:color w:val="323232"/>
        </w:rPr>
        <w:t>perioada</w:t>
      </w:r>
      <w:proofErr w:type="spellEnd"/>
      <w:r w:rsidRPr="00736F0D">
        <w:rPr>
          <w:color w:val="323232"/>
        </w:rPr>
        <w:t xml:space="preserve"> 2014-2020).</w:t>
      </w:r>
    </w:p>
    <w:p w14:paraId="533764B8" w14:textId="77777777" w:rsidR="00736F0D" w:rsidRPr="00736F0D" w:rsidRDefault="00736F0D" w:rsidP="00F960BF">
      <w:pPr>
        <w:spacing w:after="200"/>
        <w:rPr>
          <w:rFonts w:eastAsiaTheme="minorEastAsia"/>
          <w:lang w:eastAsia="en-US"/>
        </w:rPr>
      </w:pPr>
    </w:p>
    <w:p w14:paraId="7484541A" w14:textId="77777777" w:rsidR="00AF2C85" w:rsidRPr="00F960BF" w:rsidRDefault="00AF2C85" w:rsidP="00F960BF">
      <w:pPr>
        <w:jc w:val="both"/>
        <w:rPr>
          <w:rFonts w:eastAsia="Calibri"/>
          <w:bCs/>
          <w:iCs/>
          <w:color w:val="131313"/>
          <w:lang w:val="ro-RO" w:eastAsia="en-US"/>
        </w:rPr>
      </w:pPr>
    </w:p>
    <w:p w14:paraId="4C403437" w14:textId="0F1FC8B4" w:rsidR="00EB7C8D" w:rsidRPr="00F960BF" w:rsidRDefault="00EB7C8D" w:rsidP="00F960BF">
      <w:pPr>
        <w:jc w:val="both"/>
        <w:rPr>
          <w:rFonts w:eastAsia="Calibri"/>
          <w:b/>
          <w:bCs/>
          <w:iCs/>
          <w:color w:val="131313"/>
          <w:lang w:val="ro-RO" w:eastAsia="en-US"/>
        </w:rPr>
      </w:pPr>
      <w:r w:rsidRPr="00F960BF">
        <w:rPr>
          <w:rFonts w:eastAsia="Calibri"/>
          <w:b/>
          <w:bCs/>
          <w:iCs/>
          <w:color w:val="131313"/>
          <w:lang w:val="ro-RO" w:eastAsia="en-US"/>
        </w:rPr>
        <w:t xml:space="preserve">Au </w:t>
      </w:r>
      <w:r w:rsidR="00B608EA" w:rsidRPr="00F960BF">
        <w:rPr>
          <w:rFonts w:eastAsia="Calibri"/>
          <w:b/>
          <w:bCs/>
          <w:iCs/>
          <w:color w:val="131313"/>
          <w:lang w:val="ro-RO" w:eastAsia="en-US"/>
        </w:rPr>
        <w:t>arătat deschidere tinerii față de astfel de cursuri?</w:t>
      </w:r>
    </w:p>
    <w:p w14:paraId="1D6E19BD" w14:textId="55773CB7" w:rsidR="00B608EA" w:rsidRPr="00F960BF" w:rsidRDefault="00736F0D" w:rsidP="00F960BF">
      <w:pPr>
        <w:jc w:val="both"/>
        <w:rPr>
          <w:rFonts w:eastAsia="Calibri"/>
          <w:bCs/>
          <w:iCs/>
          <w:color w:val="131313"/>
          <w:lang w:val="ro-RO" w:eastAsia="en-US"/>
        </w:rPr>
      </w:pPr>
      <w:r w:rsidRPr="00F960BF">
        <w:rPr>
          <w:rFonts w:eastAsia="Calibri"/>
          <w:bCs/>
          <w:iCs/>
          <w:color w:val="131313"/>
          <w:lang w:val="ro-RO" w:eastAsia="en-US"/>
        </w:rPr>
        <w:t>M</w:t>
      </w:r>
      <w:r w:rsidR="00B608EA" w:rsidRPr="00F960BF">
        <w:rPr>
          <w:rFonts w:eastAsia="Calibri"/>
          <w:bCs/>
          <w:iCs/>
          <w:color w:val="131313"/>
          <w:lang w:val="ro-RO" w:eastAsia="en-US"/>
        </w:rPr>
        <w:t>unca noastră continuă pe teren și contactul permanent cu ei ne spun că tinerii pun din ce în ce mai puțin preț pe diplome neînsoțite de niciun fel de deprinderi practice și care nu îi pot ajuta să-și găsească un loc de muncă. Interesul foarte crescut pentru școlile profesionale din acest an o demonstrează cu prisosință. La fel, stau dovadă opțiunile pentru meserii făcute și în cadrul întregului nostru proiect, unde tinerii au ales cursuri de calificare ca: baby sitter, agent de securitate, bucătar, electrician în construcții, frizer-coafor, manichiură-pedichiură, lucrător în comerț, lucrător în cultura plantelor, operator mașini unelte cu comandă numerică, ospătar sau peisagist floricultor.</w:t>
      </w:r>
    </w:p>
    <w:p w14:paraId="6B4E98C6" w14:textId="77777777" w:rsidR="00CF4C90" w:rsidRPr="00F960BF" w:rsidRDefault="00CF4C90" w:rsidP="00F960BF">
      <w:pPr>
        <w:jc w:val="both"/>
        <w:rPr>
          <w:rFonts w:eastAsia="Calibri"/>
          <w:iCs/>
          <w:color w:val="131313"/>
          <w:lang w:val="ro-RO" w:eastAsia="en-US"/>
        </w:rPr>
      </w:pPr>
    </w:p>
    <w:p w14:paraId="5C12912B" w14:textId="5A610B20" w:rsidR="00B608EA" w:rsidRPr="00F960BF" w:rsidRDefault="00B608EA" w:rsidP="00F960BF">
      <w:pPr>
        <w:jc w:val="both"/>
        <w:rPr>
          <w:rFonts w:eastAsia="Calibri"/>
          <w:b/>
          <w:iCs/>
          <w:color w:val="131313"/>
          <w:lang w:val="ro-RO" w:eastAsia="en-US"/>
        </w:rPr>
      </w:pPr>
      <w:r w:rsidRPr="00F960BF">
        <w:rPr>
          <w:rFonts w:eastAsia="Calibri"/>
          <w:b/>
          <w:iCs/>
          <w:color w:val="131313"/>
          <w:lang w:val="ro-RO" w:eastAsia="en-US"/>
        </w:rPr>
        <w:t>Cum ați intrat în legătură cu acești tineri și cum i-ați convins să participe la proiectul dvs.?</w:t>
      </w:r>
    </w:p>
    <w:p w14:paraId="255A93BD" w14:textId="3827DE36" w:rsidR="00736F0D" w:rsidRPr="00F960BF" w:rsidRDefault="00B608EA" w:rsidP="00F960BF">
      <w:pPr>
        <w:jc w:val="both"/>
        <w:rPr>
          <w:rFonts w:eastAsia="Calibri"/>
          <w:iCs/>
          <w:color w:val="131313"/>
          <w:lang w:val="ro-RO" w:eastAsia="en-US"/>
        </w:rPr>
      </w:pPr>
      <w:r w:rsidRPr="00F960BF">
        <w:rPr>
          <w:rFonts w:eastAsia="Calibri"/>
          <w:iCs/>
          <w:color w:val="131313"/>
          <w:lang w:val="ro-RO" w:eastAsia="en-US"/>
        </w:rPr>
        <w:t>Am dus campanii de comunicare la radio, pe internet, în presa scrisă locală și pe Facebook</w:t>
      </w:r>
      <w:r w:rsidR="000F34B0" w:rsidRPr="00F960BF">
        <w:rPr>
          <w:rFonts w:eastAsia="Calibri"/>
          <w:iCs/>
          <w:color w:val="131313"/>
          <w:lang w:val="ro-RO" w:eastAsia="en-US"/>
        </w:rPr>
        <w:t>. Interfața cu ei este Casa Regională a Tinerilor Activi, care, pentru regiunea Nord-Vest, funcționează la Baia Mare. (Datele de contact: Adresa: Blvd. Independenței, nr. 57K, 430071,</w:t>
      </w:r>
      <w:r w:rsidR="00736F0D" w:rsidRPr="00F960BF">
        <w:rPr>
          <w:rFonts w:eastAsia="Calibri"/>
          <w:iCs/>
          <w:color w:val="131313"/>
          <w:lang w:val="ro-RO" w:eastAsia="en-US"/>
        </w:rPr>
        <w:t xml:space="preserve"> Strasa rachetei nr.3 si Piata Libertatii nr.10, </w:t>
      </w:r>
      <w:r w:rsidR="000F34B0" w:rsidRPr="00F960BF">
        <w:rPr>
          <w:rFonts w:eastAsia="Calibri"/>
          <w:iCs/>
          <w:color w:val="131313"/>
          <w:lang w:val="ro-RO" w:eastAsia="en-US"/>
        </w:rPr>
        <w:t xml:space="preserve"> Baia Mare, jud. Maramureș; Tel./fax: </w:t>
      </w:r>
      <w:r w:rsidR="00736F0D" w:rsidRPr="00F960BF">
        <w:rPr>
          <w:rFonts w:eastAsia="Calibri"/>
          <w:iCs/>
          <w:color w:val="131313"/>
          <w:lang w:val="ro-RO" w:eastAsia="en-US"/>
        </w:rPr>
        <w:t xml:space="preserve">0262 222226; </w:t>
      </w:r>
      <w:r w:rsidR="000F34B0" w:rsidRPr="00F960BF">
        <w:rPr>
          <w:rFonts w:eastAsia="Calibri"/>
          <w:iCs/>
          <w:color w:val="131313"/>
          <w:lang w:val="ro-RO" w:eastAsia="en-US"/>
        </w:rPr>
        <w:t>0362 405 101; 0748 883 966;</w:t>
      </w:r>
      <w:r w:rsidR="00736F0D" w:rsidRPr="00F960BF">
        <w:rPr>
          <w:rFonts w:eastAsia="Calibri"/>
          <w:iCs/>
          <w:color w:val="131313"/>
          <w:lang w:val="ro-RO" w:eastAsia="en-US"/>
        </w:rPr>
        <w:t>.</w:t>
      </w:r>
    </w:p>
    <w:p w14:paraId="4F580F16" w14:textId="6C847CA1" w:rsidR="00B608EA" w:rsidRPr="00F960BF" w:rsidRDefault="000F34B0" w:rsidP="00F960BF">
      <w:pPr>
        <w:jc w:val="both"/>
        <w:rPr>
          <w:rFonts w:eastAsia="Calibri"/>
          <w:iCs/>
          <w:color w:val="131313"/>
          <w:lang w:val="ro-RO" w:eastAsia="en-US"/>
        </w:rPr>
      </w:pPr>
      <w:r w:rsidRPr="00F960BF">
        <w:rPr>
          <w:rFonts w:eastAsia="Calibri"/>
          <w:iCs/>
          <w:color w:val="131313"/>
          <w:lang w:val="ro-RO" w:eastAsia="en-US"/>
        </w:rPr>
        <w:t>Program de lucru: de luni până vineri, între orele 09.00-15.00; Casa Regională a Tinerilor Activi se adresează tinerilor din următoarele județe: Bihor, Bistrița-Năsăud, Cluj, Maramureș, Satu Mare și</w:t>
      </w:r>
      <w:r w:rsidR="00736F0D" w:rsidRPr="00F960BF">
        <w:rPr>
          <w:rFonts w:eastAsia="Calibri"/>
          <w:iCs/>
          <w:color w:val="131313"/>
          <w:lang w:val="ro-RO" w:eastAsia="en-US"/>
        </w:rPr>
        <w:t xml:space="preserve"> Sălaj</w:t>
      </w:r>
      <w:r w:rsidRPr="00F960BF">
        <w:rPr>
          <w:rFonts w:eastAsia="Calibri"/>
          <w:iCs/>
          <w:color w:val="131313"/>
          <w:lang w:val="ro-RO" w:eastAsia="en-US"/>
        </w:rPr>
        <w:t>)</w:t>
      </w:r>
    </w:p>
    <w:p w14:paraId="14EDBD83" w14:textId="77777777" w:rsidR="000F34B0" w:rsidRPr="00F960BF" w:rsidRDefault="000F34B0" w:rsidP="00F960BF">
      <w:pPr>
        <w:jc w:val="both"/>
        <w:rPr>
          <w:rFonts w:eastAsia="Calibri"/>
          <w:iCs/>
          <w:color w:val="131313"/>
          <w:lang w:val="ro-RO" w:eastAsia="en-US"/>
        </w:rPr>
      </w:pPr>
    </w:p>
    <w:p w14:paraId="541D9A10" w14:textId="77777777" w:rsidR="00736F0D" w:rsidRPr="00F960BF" w:rsidRDefault="00736F0D" w:rsidP="00F960BF">
      <w:pPr>
        <w:jc w:val="both"/>
        <w:rPr>
          <w:rFonts w:eastAsia="Calibri"/>
          <w:iCs/>
          <w:color w:val="131313"/>
          <w:lang w:val="ro-RO" w:eastAsia="en-US"/>
        </w:rPr>
      </w:pPr>
    </w:p>
    <w:p w14:paraId="478DE4CC" w14:textId="0EAC45E3" w:rsidR="000F34B0" w:rsidRPr="00F960BF" w:rsidRDefault="000F34B0" w:rsidP="00F960BF">
      <w:pPr>
        <w:jc w:val="both"/>
        <w:rPr>
          <w:rFonts w:eastAsia="Calibri"/>
          <w:b/>
          <w:iCs/>
          <w:color w:val="131313"/>
          <w:lang w:val="ro-RO" w:eastAsia="en-US"/>
        </w:rPr>
      </w:pPr>
      <w:r w:rsidRPr="00F960BF">
        <w:rPr>
          <w:rFonts w:eastAsia="Calibri"/>
          <w:b/>
          <w:iCs/>
          <w:color w:val="131313"/>
          <w:lang w:val="ro-RO" w:eastAsia="en-US"/>
        </w:rPr>
        <w:t>Ce servicii furnizează Casa Tinerilor Activi?</w:t>
      </w:r>
    </w:p>
    <w:p w14:paraId="188C827A" w14:textId="77777777" w:rsidR="00736F0D" w:rsidRPr="00F960BF" w:rsidRDefault="000F34B0" w:rsidP="00F960BF">
      <w:pPr>
        <w:jc w:val="both"/>
        <w:rPr>
          <w:rFonts w:eastAsia="Calibri"/>
          <w:iCs/>
          <w:color w:val="131313"/>
          <w:lang w:val="ro-RO" w:eastAsia="en-US"/>
        </w:rPr>
      </w:pPr>
      <w:r w:rsidRPr="00F960BF">
        <w:rPr>
          <w:rFonts w:eastAsia="Calibri"/>
          <w:iCs/>
          <w:color w:val="131313"/>
          <w:lang w:val="ro-RO" w:eastAsia="en-US"/>
        </w:rPr>
        <w:t xml:space="preserve">În lucrul cu tinerii, întotdeauna începem cu demersuri de informare și consiliere profesională. </w:t>
      </w:r>
    </w:p>
    <w:p w14:paraId="10E645AC" w14:textId="77777777" w:rsidR="00736F0D" w:rsidRPr="00F960BF" w:rsidRDefault="000F34B0" w:rsidP="00F960BF">
      <w:pPr>
        <w:jc w:val="both"/>
        <w:rPr>
          <w:rFonts w:eastAsia="Calibri"/>
          <w:iCs/>
          <w:color w:val="131313"/>
          <w:lang w:val="ro-RO" w:eastAsia="en-US"/>
        </w:rPr>
      </w:pPr>
      <w:r w:rsidRPr="00F960BF">
        <w:rPr>
          <w:rFonts w:eastAsia="Calibri"/>
          <w:iCs/>
          <w:color w:val="131313"/>
          <w:lang w:val="ro-RO" w:eastAsia="en-US"/>
        </w:rPr>
        <w:t xml:space="preserve">După o întâlnire preliminară, primul pas este parcurgerea unui interviu aprofundat, care duce la evaluarea și autoevaluarea aptitudinilor, competențelor și nevoilor tânărului. </w:t>
      </w:r>
    </w:p>
    <w:p w14:paraId="711237B0" w14:textId="77777777" w:rsidR="00736F0D" w:rsidRPr="00F960BF" w:rsidRDefault="000F34B0" w:rsidP="00F960BF">
      <w:pPr>
        <w:jc w:val="both"/>
        <w:rPr>
          <w:rFonts w:eastAsia="Calibri"/>
          <w:iCs/>
          <w:color w:val="131313"/>
          <w:lang w:val="ro-RO" w:eastAsia="en-US"/>
        </w:rPr>
      </w:pPr>
      <w:r w:rsidRPr="00F960BF">
        <w:rPr>
          <w:rFonts w:eastAsia="Calibri"/>
          <w:iCs/>
          <w:color w:val="131313"/>
          <w:lang w:val="ro-RO" w:eastAsia="en-US"/>
        </w:rPr>
        <w:t>Al doilea pas constă în elaborarea unui plan de acțiune personalizat, cu obiective profesionale pentru perioada următoare.</w:t>
      </w:r>
    </w:p>
    <w:p w14:paraId="298F4E30" w14:textId="132C49F7" w:rsidR="000F34B0" w:rsidRPr="00F960BF" w:rsidRDefault="000F34B0" w:rsidP="00F960BF">
      <w:pPr>
        <w:jc w:val="both"/>
        <w:rPr>
          <w:rFonts w:eastAsia="Calibri"/>
          <w:iCs/>
          <w:color w:val="131313"/>
          <w:lang w:val="ro-RO" w:eastAsia="en-US"/>
        </w:rPr>
      </w:pPr>
      <w:r w:rsidRPr="00F960BF">
        <w:rPr>
          <w:rFonts w:eastAsia="Calibri"/>
          <w:iCs/>
          <w:color w:val="131313"/>
          <w:lang w:val="ro-RO" w:eastAsia="en-US"/>
        </w:rPr>
        <w:t xml:space="preserve">Documentul îi este disponibil și lui, în platforma online de ocupare concepută în proiect. </w:t>
      </w:r>
    </w:p>
    <w:p w14:paraId="79B74660" w14:textId="77777777" w:rsidR="000F34B0" w:rsidRPr="00F960BF" w:rsidRDefault="000F34B0" w:rsidP="00F960BF">
      <w:pPr>
        <w:jc w:val="both"/>
        <w:rPr>
          <w:rFonts w:eastAsia="Calibri"/>
          <w:iCs/>
          <w:color w:val="131313"/>
          <w:lang w:val="ro-RO" w:eastAsia="en-US"/>
        </w:rPr>
      </w:pPr>
      <w:r w:rsidRPr="00F960BF">
        <w:rPr>
          <w:rFonts w:eastAsia="Calibri"/>
          <w:iCs/>
          <w:color w:val="131313"/>
          <w:lang w:val="ro-RO" w:eastAsia="en-US"/>
        </w:rPr>
        <w:t>Demersurile de informare pot fi realizate individual sau în grup, sub forma unor ateliere colective de informare și orientare profesională. Aici, tinerii află: care e situația pieței muncii din județ, ce meserii se caută și ce companii plănuiesc să facă angajări, unde să se informeze cu privire la locurile de muncă, cum să-și scrie CV-ul și cum să se prezinte la interviul de angajare, precum și alte informații utile.</w:t>
      </w:r>
    </w:p>
    <w:p w14:paraId="0713C0E6" w14:textId="786607CE" w:rsidR="000F34B0" w:rsidRPr="00F960BF" w:rsidRDefault="000F34B0" w:rsidP="00F960BF">
      <w:pPr>
        <w:jc w:val="both"/>
        <w:rPr>
          <w:rFonts w:eastAsia="Calibri"/>
          <w:iCs/>
          <w:color w:val="131313"/>
          <w:lang w:val="ro-RO" w:eastAsia="en-US"/>
        </w:rPr>
      </w:pPr>
      <w:r w:rsidRPr="00F960BF">
        <w:rPr>
          <w:rFonts w:eastAsia="Calibri"/>
          <w:iCs/>
          <w:color w:val="131313"/>
          <w:lang w:val="ro-RO" w:eastAsia="en-US"/>
        </w:rPr>
        <w:t>În paralel, în urma evaluării/ autoevaluării, fiecare tânăr este îndrumat fie spre un curs de calificare de nivel 1 sau 2, fie spre un stagiu de ucenicie, fie spre programul de formare a competențelor antreprenoriale, în funcție de nevoi, aptitudini și dorințe.</w:t>
      </w:r>
    </w:p>
    <w:p w14:paraId="251E5383" w14:textId="77777777" w:rsidR="00736F0D" w:rsidRPr="00F960BF" w:rsidRDefault="000F34B0" w:rsidP="00F960BF">
      <w:pPr>
        <w:jc w:val="both"/>
        <w:rPr>
          <w:rFonts w:eastAsia="Calibri"/>
          <w:iCs/>
          <w:color w:val="131313"/>
          <w:lang w:val="ro-RO" w:eastAsia="en-US"/>
        </w:rPr>
      </w:pPr>
      <w:r w:rsidRPr="00F960BF">
        <w:rPr>
          <w:rFonts w:eastAsia="Calibri"/>
          <w:iCs/>
          <w:color w:val="131313"/>
          <w:lang w:val="ro-RO" w:eastAsia="en-US"/>
        </w:rPr>
        <w:t xml:space="preserve">Pe durata participării la proiect, tinerii au acces la </w:t>
      </w:r>
      <w:r w:rsidR="003754A1" w:rsidRPr="00F960BF">
        <w:rPr>
          <w:rFonts w:eastAsia="Calibri"/>
          <w:iCs/>
          <w:color w:val="131313"/>
          <w:lang w:val="ro-RO" w:eastAsia="en-US"/>
        </w:rPr>
        <w:t>o platformă</w:t>
      </w:r>
      <w:r w:rsidRPr="00F960BF">
        <w:rPr>
          <w:rFonts w:eastAsia="Calibri"/>
          <w:iCs/>
          <w:color w:val="131313"/>
          <w:lang w:val="ro-RO" w:eastAsia="en-US"/>
        </w:rPr>
        <w:t xml:space="preserve"> online de ocupare, găzduită de site-ul de internet </w:t>
      </w:r>
      <w:hyperlink r:id="rId12" w:history="1">
        <w:r w:rsidRPr="00F960BF">
          <w:rPr>
            <w:rStyle w:val="Hyperlink"/>
            <w:rFonts w:eastAsia="Calibri"/>
            <w:iCs/>
            <w:lang w:val="ro-RO" w:eastAsia="en-US"/>
          </w:rPr>
          <w:t>www.garantiipentrutineri.ro</w:t>
        </w:r>
      </w:hyperlink>
      <w:r w:rsidRPr="00F960BF">
        <w:rPr>
          <w:rFonts w:eastAsia="Calibri"/>
          <w:iCs/>
          <w:color w:val="131313"/>
          <w:lang w:val="ro-RO" w:eastAsia="en-US"/>
        </w:rPr>
        <w:t xml:space="preserve">. (Pe ecran se afișează: Vizitați site-ul de internet al proiectului: </w:t>
      </w:r>
      <w:hyperlink r:id="rId13" w:history="1">
        <w:r w:rsidRPr="00F960BF">
          <w:rPr>
            <w:rStyle w:val="Hyperlink"/>
            <w:rFonts w:eastAsia="Calibri"/>
            <w:iCs/>
            <w:lang w:val="ro-RO" w:eastAsia="en-US"/>
          </w:rPr>
          <w:t>www.garantiipentrutineri.ro</w:t>
        </w:r>
      </w:hyperlink>
      <w:r w:rsidRPr="00F960BF">
        <w:rPr>
          <w:rFonts w:eastAsia="Calibri"/>
          <w:iCs/>
          <w:color w:val="131313"/>
          <w:lang w:val="ro-RO" w:eastAsia="en-US"/>
        </w:rPr>
        <w:t xml:space="preserve"> și pagina noastră de Facebook: </w:t>
      </w:r>
      <w:hyperlink r:id="rId14" w:history="1">
        <w:r w:rsidRPr="00F960BF">
          <w:rPr>
            <w:rStyle w:val="Hyperlink"/>
            <w:rFonts w:eastAsia="Calibri"/>
            <w:iCs/>
            <w:lang w:val="ro-RO" w:eastAsia="en-US"/>
          </w:rPr>
          <w:t>www.facebook.com/garantiipentrutineri</w:t>
        </w:r>
      </w:hyperlink>
      <w:r w:rsidRPr="00F960BF">
        <w:rPr>
          <w:rFonts w:eastAsia="Calibri"/>
          <w:iCs/>
          <w:color w:val="131313"/>
          <w:lang w:val="ro-RO" w:eastAsia="en-US"/>
        </w:rPr>
        <w:t>.) Aceasta cuprinde un set complet de informații privind piața muncii, locurile de muncă disponibile, cursuri de formare profesională, oportunități de afaceri etc.. Accesul se face pe baza unui nume de utilizator și a unei parole.</w:t>
      </w:r>
      <w:r w:rsidR="003754A1" w:rsidRPr="00F960BF">
        <w:rPr>
          <w:rFonts w:eastAsia="Calibri"/>
          <w:iCs/>
          <w:color w:val="131313"/>
          <w:lang w:val="ro-RO" w:eastAsia="en-US"/>
        </w:rPr>
        <w:t xml:space="preserve"> </w:t>
      </w:r>
    </w:p>
    <w:p w14:paraId="5C450110" w14:textId="177686B5" w:rsidR="000F34B0" w:rsidRPr="00F960BF" w:rsidRDefault="003754A1" w:rsidP="00F960BF">
      <w:pPr>
        <w:jc w:val="both"/>
        <w:rPr>
          <w:rFonts w:eastAsia="Calibri"/>
          <w:iCs/>
          <w:color w:val="131313"/>
          <w:lang w:val="ro-RO" w:eastAsia="en-US"/>
        </w:rPr>
      </w:pPr>
      <w:r w:rsidRPr="00F960BF">
        <w:rPr>
          <w:rFonts w:eastAsia="Calibri"/>
          <w:iCs/>
          <w:color w:val="131313"/>
          <w:lang w:val="ro-RO" w:eastAsia="en-US"/>
        </w:rPr>
        <w:t>E important de subliniat aici că t</w:t>
      </w:r>
      <w:r w:rsidR="000F34B0" w:rsidRPr="00F960BF">
        <w:rPr>
          <w:rFonts w:eastAsia="Calibri"/>
          <w:iCs/>
          <w:color w:val="131313"/>
          <w:lang w:val="ro-RO" w:eastAsia="en-US"/>
        </w:rPr>
        <w:t>inerii beneficiază și de servicii de prospectare și mediere a muncii, prin care consilierii îi sprijină constant în găsirea unui loc de muncă.</w:t>
      </w:r>
    </w:p>
    <w:p w14:paraId="3FCA3F19" w14:textId="77777777" w:rsidR="003754A1" w:rsidRPr="00F960BF" w:rsidRDefault="003754A1" w:rsidP="00F960BF">
      <w:pPr>
        <w:jc w:val="both"/>
        <w:rPr>
          <w:rFonts w:eastAsia="Calibri"/>
          <w:iCs/>
          <w:color w:val="131313"/>
          <w:lang w:val="ro-RO" w:eastAsia="en-US"/>
        </w:rPr>
      </w:pPr>
    </w:p>
    <w:p w14:paraId="3EC26CBA" w14:textId="77777777" w:rsidR="00736F0D" w:rsidRPr="00F960BF" w:rsidRDefault="003754A1" w:rsidP="00F960BF">
      <w:pPr>
        <w:jc w:val="both"/>
        <w:rPr>
          <w:rFonts w:eastAsia="Calibri"/>
          <w:iCs/>
          <w:color w:val="131313"/>
          <w:lang w:val="ro-RO" w:eastAsia="en-US"/>
        </w:rPr>
      </w:pPr>
      <w:r w:rsidRPr="00F960BF">
        <w:rPr>
          <w:rFonts w:eastAsia="Calibri"/>
          <w:b/>
          <w:iCs/>
          <w:color w:val="131313"/>
          <w:lang w:val="ro-RO" w:eastAsia="en-US"/>
        </w:rPr>
        <w:t>Casa Regională a Tinerilor Activi nu lucrează doar cu tinerii</w:t>
      </w:r>
      <w:r w:rsidRPr="00F960BF">
        <w:rPr>
          <w:rFonts w:eastAsia="Calibri"/>
          <w:iCs/>
          <w:color w:val="131313"/>
          <w:lang w:val="ro-RO" w:eastAsia="en-US"/>
        </w:rPr>
        <w:t>.</w:t>
      </w:r>
    </w:p>
    <w:p w14:paraId="5E46AF15" w14:textId="66706975" w:rsidR="000F34B0" w:rsidRPr="00F960BF" w:rsidRDefault="000F34B0" w:rsidP="00F960BF">
      <w:pPr>
        <w:jc w:val="both"/>
        <w:rPr>
          <w:rFonts w:eastAsia="Calibri"/>
          <w:iCs/>
          <w:color w:val="131313"/>
          <w:lang w:val="ro-RO" w:eastAsia="en-US"/>
        </w:rPr>
      </w:pPr>
      <w:r w:rsidRPr="00F960BF">
        <w:rPr>
          <w:rFonts w:eastAsia="Calibri"/>
          <w:iCs/>
          <w:color w:val="131313"/>
          <w:lang w:val="ro-RO" w:eastAsia="en-US"/>
        </w:rPr>
        <w:t xml:space="preserve">În ceea ce privește relația cu angajatorii, cu autoritățile publice locale, cu unități de învățământ, cu societatea civilă și alți parteneri, Casa Regională a Tinerilor Activi îndeplinește rolul de mediator și gazdă a unor dezbateri lunare pe teme legate de problematica tineretului, de ocuparea și formarea profesională, educație, voluntariat, economie locală etc.. Rezultatele acestor mese rotunde pot contribui și la ajustarea din timp a viitoarei scheme de garanții pentru tineri, care urmează să fie implementată la nivel național în perioada 2014-2020. </w:t>
      </w:r>
    </w:p>
    <w:p w14:paraId="4CEAEBDB" w14:textId="77777777" w:rsidR="003754A1" w:rsidRPr="00F960BF" w:rsidRDefault="003754A1" w:rsidP="00F960BF">
      <w:pPr>
        <w:jc w:val="both"/>
        <w:rPr>
          <w:rFonts w:eastAsia="Calibri"/>
          <w:iCs/>
          <w:color w:val="131313"/>
          <w:lang w:val="ro-RO" w:eastAsia="en-US"/>
        </w:rPr>
      </w:pPr>
    </w:p>
    <w:p w14:paraId="58B7A486" w14:textId="018A8BD8" w:rsidR="000F34B0" w:rsidRPr="00F960BF" w:rsidRDefault="000F34B0" w:rsidP="00F960BF">
      <w:pPr>
        <w:jc w:val="both"/>
        <w:rPr>
          <w:rFonts w:eastAsia="Calibri"/>
          <w:b/>
          <w:iCs/>
          <w:color w:val="131313"/>
          <w:lang w:val="ro-RO" w:eastAsia="en-US"/>
        </w:rPr>
      </w:pPr>
      <w:r w:rsidRPr="00F960BF">
        <w:rPr>
          <w:rFonts w:eastAsia="Calibri"/>
          <w:b/>
          <w:iCs/>
          <w:color w:val="131313"/>
          <w:lang w:val="ro-RO" w:eastAsia="en-US"/>
        </w:rPr>
        <w:t>Ce sau cât îi costă pe tineri ca să participe la program?</w:t>
      </w:r>
    </w:p>
    <w:p w14:paraId="182F981A" w14:textId="3B2384E2" w:rsidR="000F34B0" w:rsidRPr="00F960BF" w:rsidRDefault="000F34B0" w:rsidP="00F960BF">
      <w:pPr>
        <w:jc w:val="both"/>
        <w:rPr>
          <w:rFonts w:eastAsia="Calibri"/>
          <w:iCs/>
          <w:color w:val="131313"/>
          <w:lang w:val="ro-RO" w:eastAsia="en-US"/>
        </w:rPr>
      </w:pPr>
      <w:r w:rsidRPr="00F960BF">
        <w:rPr>
          <w:rFonts w:eastAsia="Calibri"/>
          <w:iCs/>
          <w:color w:val="131313"/>
          <w:lang w:val="ro-RO" w:eastAsia="en-US"/>
        </w:rPr>
        <w:t>Doar timp ș</w:t>
      </w:r>
      <w:r w:rsidR="003754A1" w:rsidRPr="00F960BF">
        <w:rPr>
          <w:rFonts w:eastAsia="Calibri"/>
          <w:iCs/>
          <w:color w:val="131313"/>
          <w:lang w:val="ro-RO" w:eastAsia="en-US"/>
        </w:rPr>
        <w:t xml:space="preserve">i disponibilitate de a învăța. Sublinez, </w:t>
      </w:r>
      <w:r w:rsidR="003754A1" w:rsidRPr="00F960BF">
        <w:rPr>
          <w:rFonts w:eastAsia="Calibri"/>
          <w:i/>
          <w:iCs/>
          <w:color w:val="131313"/>
          <w:lang w:val="ro-RO" w:eastAsia="en-US"/>
        </w:rPr>
        <w:t>t</w:t>
      </w:r>
      <w:r w:rsidRPr="00F960BF">
        <w:rPr>
          <w:rFonts w:eastAsia="Calibri"/>
          <w:i/>
          <w:iCs/>
          <w:color w:val="131313"/>
          <w:lang w:val="ro-RO" w:eastAsia="en-US"/>
        </w:rPr>
        <w:t>oate</w:t>
      </w:r>
      <w:r w:rsidRPr="00F960BF">
        <w:rPr>
          <w:rFonts w:eastAsia="Calibri"/>
          <w:iCs/>
          <w:color w:val="131313"/>
          <w:lang w:val="ro-RO" w:eastAsia="en-US"/>
        </w:rPr>
        <w:t xml:space="preserve"> serviciile oferite </w:t>
      </w:r>
      <w:r w:rsidR="003754A1" w:rsidRPr="00F960BF">
        <w:rPr>
          <w:rFonts w:eastAsia="Calibri"/>
          <w:iCs/>
          <w:color w:val="131313"/>
          <w:lang w:val="ro-RO" w:eastAsia="en-US"/>
        </w:rPr>
        <w:t xml:space="preserve">de proiectul nostru </w:t>
      </w:r>
      <w:r w:rsidRPr="00F960BF">
        <w:rPr>
          <w:rFonts w:eastAsia="Calibri"/>
          <w:iCs/>
          <w:color w:val="131313"/>
          <w:lang w:val="ro-RO" w:eastAsia="en-US"/>
        </w:rPr>
        <w:t>sunt gratuite</w:t>
      </w:r>
      <w:r w:rsidR="003754A1" w:rsidRPr="00F960BF">
        <w:rPr>
          <w:rFonts w:eastAsia="Calibri"/>
          <w:iCs/>
          <w:color w:val="131313"/>
          <w:lang w:val="ro-RO" w:eastAsia="en-US"/>
        </w:rPr>
        <w:t xml:space="preserve"> –cursuri de calificare, stagii de ucenicie sau programe de inițiere în antreprenoriat</w:t>
      </w:r>
      <w:r w:rsidRPr="00F960BF">
        <w:rPr>
          <w:rFonts w:eastAsia="Calibri"/>
          <w:iCs/>
          <w:color w:val="131313"/>
          <w:lang w:val="ro-RO" w:eastAsia="en-US"/>
        </w:rPr>
        <w:t xml:space="preserve">. Mai mult, ne-am gândit și la cei care nu-și permit să </w:t>
      </w:r>
      <w:r w:rsidR="003754A1" w:rsidRPr="00F960BF">
        <w:rPr>
          <w:rFonts w:eastAsia="Calibri"/>
          <w:iCs/>
          <w:color w:val="131313"/>
          <w:lang w:val="ro-RO" w:eastAsia="en-US"/>
        </w:rPr>
        <w:t>participe la activități</w:t>
      </w:r>
      <w:r w:rsidRPr="00F960BF">
        <w:rPr>
          <w:rFonts w:eastAsia="Calibri"/>
          <w:iCs/>
          <w:color w:val="131313"/>
          <w:lang w:val="ro-RO" w:eastAsia="en-US"/>
        </w:rPr>
        <w:t xml:space="preserve"> și le </w:t>
      </w:r>
      <w:r w:rsidR="003754A1" w:rsidRPr="00F960BF">
        <w:rPr>
          <w:rFonts w:eastAsia="Calibri"/>
          <w:iCs/>
          <w:color w:val="131313"/>
          <w:lang w:val="ro-RO" w:eastAsia="en-US"/>
        </w:rPr>
        <w:t>oferim</w:t>
      </w:r>
      <w:r w:rsidRPr="00F960BF">
        <w:rPr>
          <w:rFonts w:eastAsia="Calibri"/>
          <w:iCs/>
          <w:color w:val="131313"/>
          <w:lang w:val="ro-RO" w:eastAsia="en-US"/>
        </w:rPr>
        <w:t xml:space="preserve"> </w:t>
      </w:r>
      <w:r w:rsidR="003754A1" w:rsidRPr="00F960BF">
        <w:rPr>
          <w:rFonts w:eastAsia="Calibri"/>
          <w:iCs/>
          <w:color w:val="131313"/>
          <w:lang w:val="ro-RO" w:eastAsia="en-US"/>
        </w:rPr>
        <w:t xml:space="preserve">cursanților </w:t>
      </w:r>
      <w:r w:rsidRPr="00F960BF">
        <w:rPr>
          <w:rFonts w:eastAsia="Calibri"/>
          <w:iCs/>
          <w:color w:val="131313"/>
          <w:lang w:val="ro-RO" w:eastAsia="en-US"/>
        </w:rPr>
        <w:t>subvenții</w:t>
      </w:r>
      <w:r w:rsidR="003754A1" w:rsidRPr="00F960BF">
        <w:rPr>
          <w:rFonts w:eastAsia="Calibri"/>
          <w:iCs/>
          <w:color w:val="131313"/>
          <w:lang w:val="ro-RO" w:eastAsia="en-US"/>
        </w:rPr>
        <w:t xml:space="preserve"> lunare pe durata cursurilor</w:t>
      </w:r>
      <w:r w:rsidRPr="00F960BF">
        <w:rPr>
          <w:rFonts w:eastAsia="Calibri"/>
          <w:iCs/>
          <w:color w:val="131313"/>
          <w:lang w:val="ro-RO" w:eastAsia="en-US"/>
        </w:rPr>
        <w:t>.</w:t>
      </w:r>
    </w:p>
    <w:p w14:paraId="299A8900" w14:textId="77777777" w:rsidR="003754A1" w:rsidRPr="00F960BF" w:rsidRDefault="003754A1" w:rsidP="00F960BF">
      <w:pPr>
        <w:jc w:val="both"/>
        <w:rPr>
          <w:rFonts w:eastAsia="Calibri"/>
          <w:b/>
          <w:iCs/>
          <w:color w:val="131313"/>
          <w:lang w:val="ro-RO" w:eastAsia="en-US"/>
        </w:rPr>
      </w:pPr>
    </w:p>
    <w:p w14:paraId="74EAD4BD" w14:textId="054B7BE6" w:rsidR="000F34B0" w:rsidRPr="00F960BF" w:rsidRDefault="000F34B0" w:rsidP="00F960BF">
      <w:pPr>
        <w:jc w:val="both"/>
        <w:rPr>
          <w:rFonts w:eastAsia="Calibri"/>
          <w:b/>
          <w:iCs/>
          <w:color w:val="131313"/>
          <w:lang w:val="ro-RO" w:eastAsia="en-US"/>
        </w:rPr>
      </w:pPr>
      <w:r w:rsidRPr="00F960BF">
        <w:rPr>
          <w:rFonts w:eastAsia="Calibri"/>
          <w:b/>
          <w:iCs/>
          <w:color w:val="131313"/>
          <w:lang w:val="ro-RO" w:eastAsia="en-US"/>
        </w:rPr>
        <w:t xml:space="preserve">Se spune adesea că lipsa de experiență este principalul obstacol al tinerilor în intrarea pe piața muncii. </w:t>
      </w:r>
    </w:p>
    <w:p w14:paraId="3273A771" w14:textId="3BDCD922" w:rsidR="00384152" w:rsidRPr="00F960BF" w:rsidRDefault="003754A1" w:rsidP="00F960BF">
      <w:pPr>
        <w:jc w:val="both"/>
        <w:rPr>
          <w:rFonts w:eastAsia="Calibri"/>
          <w:iCs/>
          <w:color w:val="131313"/>
          <w:lang w:val="ro-RO" w:eastAsia="en-US"/>
        </w:rPr>
      </w:pPr>
      <w:r w:rsidRPr="00F960BF">
        <w:rPr>
          <w:rFonts w:eastAsia="Calibri"/>
          <w:iCs/>
          <w:color w:val="131313"/>
          <w:lang w:val="ro-RO" w:eastAsia="en-US"/>
        </w:rPr>
        <w:t>D</w:t>
      </w:r>
      <w:r w:rsidR="000F34B0" w:rsidRPr="00F960BF">
        <w:rPr>
          <w:rFonts w:eastAsia="Calibri"/>
          <w:iCs/>
          <w:color w:val="131313"/>
          <w:lang w:val="ro-RO" w:eastAsia="en-US"/>
        </w:rPr>
        <w:t xml:space="preserve">in punctul de vedere al angajatorilor, lipsa de experiență poate fi, într-adevăr, un dezavantaj, dar nu constituie întotdeauna un factor de excludere la angajare. Dimpotrivă, există suficienți angajatori care caută tineri dornici să învețe și pe care îi califică apoi la locul de muncă. </w:t>
      </w:r>
      <w:r w:rsidRPr="00F960BF">
        <w:rPr>
          <w:rFonts w:eastAsia="Calibri"/>
          <w:iCs/>
          <w:color w:val="131313"/>
          <w:lang w:val="ro-RO" w:eastAsia="en-US"/>
        </w:rPr>
        <w:t xml:space="preserve">M-aș referi aici și la </w:t>
      </w:r>
      <w:r w:rsidR="000F34B0" w:rsidRPr="00F960BF">
        <w:rPr>
          <w:rFonts w:eastAsia="Calibri"/>
          <w:iCs/>
          <w:color w:val="131313"/>
          <w:lang w:val="ro-RO" w:eastAsia="en-US"/>
        </w:rPr>
        <w:t>alte motive</w:t>
      </w:r>
      <w:r w:rsidRPr="00F960BF">
        <w:rPr>
          <w:rFonts w:eastAsia="Calibri"/>
          <w:iCs/>
          <w:color w:val="131313"/>
          <w:lang w:val="ro-RO" w:eastAsia="en-US"/>
        </w:rPr>
        <w:t>, la fel de serioase,</w:t>
      </w:r>
      <w:r w:rsidR="000F34B0" w:rsidRPr="00F960BF">
        <w:rPr>
          <w:rFonts w:eastAsia="Calibri"/>
          <w:iCs/>
          <w:color w:val="131313"/>
          <w:lang w:val="ro-RO" w:eastAsia="en-US"/>
        </w:rPr>
        <w:t xml:space="preserve"> ale neangajării tinerilor: caracterul exclusiv teoretic al majorității cunoștințelor dobândite în școală; lipsa orientării profesionale; însuși modul în care își caută un serviciu (trimițând CV-uri la zeci de angajați în același timp, </w:t>
      </w:r>
      <w:r w:rsidR="00384152" w:rsidRPr="00F960BF">
        <w:rPr>
          <w:rFonts w:eastAsia="Calibri"/>
          <w:iCs/>
          <w:color w:val="131313"/>
          <w:lang w:val="ro-RO" w:eastAsia="en-US"/>
        </w:rPr>
        <w:t>fără să acorde</w:t>
      </w:r>
      <w:r w:rsidR="000F34B0" w:rsidRPr="00F960BF">
        <w:rPr>
          <w:rFonts w:eastAsia="Calibri"/>
          <w:iCs/>
          <w:color w:val="131313"/>
          <w:lang w:val="ro-RO" w:eastAsia="en-US"/>
        </w:rPr>
        <w:t xml:space="preserve"> atenție obiectului de activitate al acestora); lipsa </w:t>
      </w:r>
      <w:r w:rsidRPr="00F960BF">
        <w:rPr>
          <w:rFonts w:eastAsia="Calibri"/>
          <w:iCs/>
          <w:color w:val="131313"/>
          <w:lang w:val="ro-RO" w:eastAsia="en-US"/>
        </w:rPr>
        <w:t xml:space="preserve">lor </w:t>
      </w:r>
      <w:r w:rsidR="000F34B0" w:rsidRPr="00F960BF">
        <w:rPr>
          <w:rFonts w:eastAsia="Calibri"/>
          <w:iCs/>
          <w:color w:val="131313"/>
          <w:lang w:val="ro-RO" w:eastAsia="en-US"/>
        </w:rPr>
        <w:t>de adaptare la nevoile pieței muncii, care provine din lipsa de informare; așteptările ridicate ale tinerilor, în raport cu un salariu de debutant, indiferent de domeniu</w:t>
      </w:r>
      <w:r w:rsidRPr="00F960BF">
        <w:rPr>
          <w:rFonts w:eastAsia="Calibri"/>
          <w:iCs/>
          <w:color w:val="131313"/>
          <w:lang w:val="ro-RO" w:eastAsia="en-US"/>
        </w:rPr>
        <w:t xml:space="preserve"> ș.a</w:t>
      </w:r>
      <w:r w:rsidR="000F34B0" w:rsidRPr="00F960BF">
        <w:rPr>
          <w:rFonts w:eastAsia="Calibri"/>
          <w:iCs/>
          <w:color w:val="131313"/>
          <w:lang w:val="ro-RO" w:eastAsia="en-US"/>
        </w:rPr>
        <w:t>.</w:t>
      </w:r>
      <w:r w:rsidR="00384152" w:rsidRPr="00F960BF">
        <w:rPr>
          <w:rFonts w:eastAsia="Calibri"/>
          <w:iCs/>
          <w:color w:val="131313"/>
          <w:lang w:val="ro-RO" w:eastAsia="en-US"/>
        </w:rPr>
        <w:t xml:space="preserve"> </w:t>
      </w:r>
    </w:p>
    <w:p w14:paraId="728BEAAB" w14:textId="6FFA3706" w:rsidR="000F34B0" w:rsidRPr="00F960BF" w:rsidRDefault="00384152" w:rsidP="00F960BF">
      <w:pPr>
        <w:jc w:val="both"/>
        <w:rPr>
          <w:rFonts w:eastAsia="Calibri"/>
          <w:iCs/>
          <w:color w:val="131313"/>
          <w:lang w:val="ro-RO" w:eastAsia="en-US"/>
        </w:rPr>
      </w:pPr>
      <w:r w:rsidRPr="00F960BF">
        <w:rPr>
          <w:rFonts w:eastAsia="Calibri"/>
          <w:iCs/>
          <w:color w:val="131313"/>
          <w:lang w:val="ro-RO" w:eastAsia="en-US"/>
        </w:rPr>
        <w:t>În contextul discuției despre angajatori, aș vrea să punctez că demersurile ambițioase ale proiectului nu pot avea succes fără implicarea lor directă și fără un studiu atent al nevoilor lor. Acțiunile noastre de prospectare și mediere a muncii pentru tineri iau permanent în considerare și așteptările angajatorilor, iar prin cursurile și programele oferite vom încerca să le îndeplinim în cea mai mare măsură posibil.</w:t>
      </w:r>
    </w:p>
    <w:p w14:paraId="2F32D4E1" w14:textId="77777777" w:rsidR="003754A1" w:rsidRPr="00F960BF" w:rsidRDefault="003754A1" w:rsidP="00F960BF">
      <w:pPr>
        <w:jc w:val="both"/>
        <w:rPr>
          <w:rFonts w:eastAsia="Calibri"/>
          <w:iCs/>
          <w:color w:val="131313"/>
          <w:lang w:val="ro-RO" w:eastAsia="en-US"/>
        </w:rPr>
      </w:pPr>
    </w:p>
    <w:p w14:paraId="10E3CF89" w14:textId="0E278CE5" w:rsidR="00474BF1" w:rsidRPr="00F960BF" w:rsidRDefault="00474BF1" w:rsidP="00F960BF">
      <w:pPr>
        <w:jc w:val="both"/>
        <w:rPr>
          <w:rFonts w:eastAsia="Calibri"/>
          <w:b/>
          <w:iCs/>
          <w:color w:val="131313"/>
          <w:lang w:val="ro-RO" w:eastAsia="en-US"/>
        </w:rPr>
      </w:pPr>
      <w:r w:rsidRPr="00F960BF">
        <w:rPr>
          <w:rFonts w:eastAsia="Calibri"/>
          <w:b/>
          <w:iCs/>
          <w:color w:val="131313"/>
          <w:lang w:val="ro-RO" w:eastAsia="en-US"/>
        </w:rPr>
        <w:t xml:space="preserve">Tinerii care </w:t>
      </w:r>
      <w:r w:rsidR="00736F0D" w:rsidRPr="00F960BF">
        <w:rPr>
          <w:rFonts w:eastAsia="Calibri"/>
          <w:b/>
          <w:iCs/>
          <w:color w:val="131313"/>
          <w:lang w:val="ro-RO" w:eastAsia="en-US"/>
        </w:rPr>
        <w:t xml:space="preserve">au </w:t>
      </w:r>
      <w:r w:rsidRPr="00F960BF">
        <w:rPr>
          <w:rFonts w:eastAsia="Calibri"/>
          <w:b/>
          <w:iCs/>
          <w:color w:val="131313"/>
          <w:lang w:val="ro-RO" w:eastAsia="en-US"/>
        </w:rPr>
        <w:t>urma</w:t>
      </w:r>
      <w:r w:rsidR="00736F0D" w:rsidRPr="00F960BF">
        <w:rPr>
          <w:rFonts w:eastAsia="Calibri"/>
          <w:b/>
          <w:iCs/>
          <w:color w:val="131313"/>
          <w:lang w:val="ro-RO" w:eastAsia="en-US"/>
        </w:rPr>
        <w:t>t</w:t>
      </w:r>
      <w:r w:rsidRPr="00F960BF">
        <w:rPr>
          <w:rFonts w:eastAsia="Calibri"/>
          <w:b/>
          <w:iCs/>
          <w:color w:val="131313"/>
          <w:lang w:val="ro-RO" w:eastAsia="en-US"/>
        </w:rPr>
        <w:t xml:space="preserve"> cursuri de calificare</w:t>
      </w:r>
      <w:r w:rsidR="00736F0D" w:rsidRPr="00F960BF">
        <w:rPr>
          <w:rFonts w:eastAsia="Calibri"/>
          <w:b/>
          <w:iCs/>
          <w:color w:val="131313"/>
          <w:lang w:val="ro-RO" w:eastAsia="en-US"/>
        </w:rPr>
        <w:t xml:space="preserve"> au </w:t>
      </w:r>
      <w:r w:rsidRPr="00F960BF">
        <w:rPr>
          <w:rFonts w:eastAsia="Calibri"/>
          <w:b/>
          <w:iCs/>
          <w:color w:val="131313"/>
          <w:lang w:val="ro-RO" w:eastAsia="en-US"/>
        </w:rPr>
        <w:t xml:space="preserve"> primi</w:t>
      </w:r>
      <w:r w:rsidR="00736F0D" w:rsidRPr="00F960BF">
        <w:rPr>
          <w:rFonts w:eastAsia="Calibri"/>
          <w:b/>
          <w:iCs/>
          <w:color w:val="131313"/>
          <w:lang w:val="ro-RO" w:eastAsia="en-US"/>
        </w:rPr>
        <w:t>t</w:t>
      </w:r>
      <w:r w:rsidRPr="00F960BF">
        <w:rPr>
          <w:rFonts w:eastAsia="Calibri"/>
          <w:b/>
          <w:iCs/>
          <w:color w:val="131313"/>
          <w:lang w:val="ro-RO" w:eastAsia="en-US"/>
        </w:rPr>
        <w:t xml:space="preserve"> la finalizarea lor subvenții. Iată cursurile pe care le</w:t>
      </w:r>
      <w:r w:rsidR="00736F0D" w:rsidRPr="00F960BF">
        <w:rPr>
          <w:rFonts w:eastAsia="Calibri"/>
          <w:b/>
          <w:iCs/>
          <w:color w:val="131313"/>
          <w:lang w:val="ro-RO" w:eastAsia="en-US"/>
        </w:rPr>
        <w:t xml:space="preserve">-am putut </w:t>
      </w:r>
      <w:r w:rsidRPr="00F960BF">
        <w:rPr>
          <w:rFonts w:eastAsia="Calibri"/>
          <w:b/>
          <w:iCs/>
          <w:color w:val="131313"/>
          <w:lang w:val="ro-RO" w:eastAsia="en-US"/>
        </w:rPr>
        <w:t>oferi:</w:t>
      </w:r>
    </w:p>
    <w:p w14:paraId="4B99C449" w14:textId="1E54D97A" w:rsidR="00474BF1" w:rsidRPr="00F960BF" w:rsidRDefault="00474BF1" w:rsidP="00F960BF">
      <w:pPr>
        <w:pStyle w:val="ListParagraph"/>
        <w:numPr>
          <w:ilvl w:val="0"/>
          <w:numId w:val="8"/>
        </w:numPr>
        <w:jc w:val="both"/>
        <w:rPr>
          <w:lang w:val="ro-RO"/>
        </w:rPr>
      </w:pPr>
      <w:r w:rsidRPr="00F960BF">
        <w:rPr>
          <w:lang w:val="ro-RO"/>
        </w:rPr>
        <w:t>Ospătar</w:t>
      </w:r>
      <w:r w:rsidR="00736F0D" w:rsidRPr="00F960BF">
        <w:rPr>
          <w:lang w:val="ro-RO"/>
        </w:rPr>
        <w:t xml:space="preserve"> </w:t>
      </w:r>
      <w:r w:rsidRPr="00F960BF">
        <w:rPr>
          <w:lang w:val="ro-RO"/>
        </w:rPr>
        <w:t>(chelner)</w:t>
      </w:r>
    </w:p>
    <w:p w14:paraId="0E9D6974" w14:textId="3F073F64" w:rsidR="00474BF1" w:rsidRPr="00F960BF" w:rsidRDefault="00474BF1" w:rsidP="00F960BF">
      <w:pPr>
        <w:pStyle w:val="ListParagraph"/>
        <w:numPr>
          <w:ilvl w:val="0"/>
          <w:numId w:val="8"/>
        </w:numPr>
        <w:jc w:val="both"/>
        <w:rPr>
          <w:lang w:val="ro-RO"/>
        </w:rPr>
      </w:pPr>
      <w:r w:rsidRPr="00F960BF">
        <w:rPr>
          <w:lang w:val="ro-RO"/>
        </w:rPr>
        <w:t>Vânzător în unități de alimentație, nivel 2</w:t>
      </w:r>
    </w:p>
    <w:p w14:paraId="47E340D6" w14:textId="77777777" w:rsidR="00474BF1" w:rsidRPr="00F960BF" w:rsidRDefault="00474BF1" w:rsidP="00F960BF">
      <w:pPr>
        <w:pStyle w:val="ListParagraph"/>
        <w:numPr>
          <w:ilvl w:val="0"/>
          <w:numId w:val="8"/>
        </w:numPr>
        <w:jc w:val="both"/>
        <w:rPr>
          <w:lang w:val="ro-RO"/>
        </w:rPr>
      </w:pPr>
      <w:r w:rsidRPr="00F960BF">
        <w:rPr>
          <w:lang w:val="ro-RO"/>
        </w:rPr>
        <w:t>Frizer-coafor-manichiurist-pedichiurist, nivel 2</w:t>
      </w:r>
    </w:p>
    <w:p w14:paraId="743B2655" w14:textId="68D4153E" w:rsidR="00474BF1" w:rsidRPr="00F960BF" w:rsidRDefault="00474BF1" w:rsidP="00F960BF">
      <w:pPr>
        <w:pStyle w:val="ListParagraph"/>
        <w:numPr>
          <w:ilvl w:val="0"/>
          <w:numId w:val="8"/>
        </w:numPr>
        <w:jc w:val="both"/>
        <w:rPr>
          <w:lang w:val="ro-RO"/>
        </w:rPr>
      </w:pPr>
      <w:r w:rsidRPr="00F960BF">
        <w:rPr>
          <w:lang w:val="ro-RO"/>
        </w:rPr>
        <w:t>Competențe antreprenoriale, inițiere</w:t>
      </w:r>
    </w:p>
    <w:p w14:paraId="1C3A8DDB" w14:textId="77777777" w:rsidR="00474BF1" w:rsidRPr="00F960BF" w:rsidRDefault="00474BF1" w:rsidP="00F960BF">
      <w:pPr>
        <w:pStyle w:val="ListParagraph"/>
        <w:numPr>
          <w:ilvl w:val="0"/>
          <w:numId w:val="8"/>
        </w:numPr>
        <w:jc w:val="both"/>
        <w:rPr>
          <w:lang w:val="ro-RO"/>
        </w:rPr>
      </w:pPr>
      <w:r w:rsidRPr="00F960BF">
        <w:rPr>
          <w:lang w:val="ro-RO"/>
        </w:rPr>
        <w:t>TIC, competențe informatice, inițiere</w:t>
      </w:r>
    </w:p>
    <w:p w14:paraId="0D60D185" w14:textId="77777777" w:rsidR="00474BF1" w:rsidRPr="00F960BF" w:rsidRDefault="00474BF1" w:rsidP="00F960BF">
      <w:pPr>
        <w:pStyle w:val="ListParagraph"/>
        <w:numPr>
          <w:ilvl w:val="0"/>
          <w:numId w:val="8"/>
        </w:numPr>
        <w:jc w:val="both"/>
        <w:rPr>
          <w:lang w:val="ro-RO"/>
        </w:rPr>
      </w:pPr>
      <w:r w:rsidRPr="00F960BF">
        <w:rPr>
          <w:lang w:val="ro-RO"/>
        </w:rPr>
        <w:t>Specialist în evaluarea vocațională a persoanelor cu dizabilități, specializare</w:t>
      </w:r>
    </w:p>
    <w:p w14:paraId="56528F51" w14:textId="4B0175BF" w:rsidR="00474BF1" w:rsidRPr="00F960BF" w:rsidRDefault="00474BF1" w:rsidP="00F960BF">
      <w:pPr>
        <w:pStyle w:val="ListParagraph"/>
        <w:numPr>
          <w:ilvl w:val="0"/>
          <w:numId w:val="8"/>
        </w:numPr>
        <w:jc w:val="both"/>
        <w:rPr>
          <w:lang w:val="ro-RO"/>
        </w:rPr>
      </w:pPr>
      <w:r w:rsidRPr="00F960BF">
        <w:rPr>
          <w:lang w:val="ro-RO"/>
        </w:rPr>
        <w:t>Îngrijitor bătrâni la domiciliu, calificare, nivel 1</w:t>
      </w:r>
    </w:p>
    <w:p w14:paraId="3850F283" w14:textId="77777777" w:rsidR="00474BF1" w:rsidRPr="00F960BF" w:rsidRDefault="00474BF1" w:rsidP="00F960BF">
      <w:pPr>
        <w:pStyle w:val="ListParagraph"/>
        <w:numPr>
          <w:ilvl w:val="0"/>
          <w:numId w:val="8"/>
        </w:numPr>
        <w:jc w:val="both"/>
        <w:rPr>
          <w:lang w:val="ro-RO"/>
        </w:rPr>
      </w:pPr>
      <w:r w:rsidRPr="00F960BF">
        <w:rPr>
          <w:lang w:val="ro-RO"/>
        </w:rPr>
        <w:t xml:space="preserve">Asistent personal al persoanei cu handicap grav, inițiere </w:t>
      </w:r>
    </w:p>
    <w:p w14:paraId="77060E3F" w14:textId="77777777" w:rsidR="00EF1B46" w:rsidRPr="00F960BF" w:rsidRDefault="00EF1B46" w:rsidP="00F960BF">
      <w:pPr>
        <w:jc w:val="both"/>
        <w:rPr>
          <w:rFonts w:eastAsia="Calibri"/>
          <w:iCs/>
          <w:color w:val="131313"/>
          <w:lang w:val="ro-RO" w:eastAsia="en-US"/>
        </w:rPr>
      </w:pPr>
    </w:p>
    <w:p w14:paraId="555DF1F4" w14:textId="77777777" w:rsidR="00354198" w:rsidRDefault="00354198" w:rsidP="00EB7BA2">
      <w:pPr>
        <w:jc w:val="both"/>
        <w:rPr>
          <w:b/>
          <w:lang w:val="ro-RO"/>
        </w:rPr>
      </w:pPr>
    </w:p>
    <w:p w14:paraId="10180100" w14:textId="77777777" w:rsidR="00354198" w:rsidRDefault="00354198" w:rsidP="00EB7BA2">
      <w:pPr>
        <w:jc w:val="both"/>
        <w:rPr>
          <w:b/>
          <w:lang w:val="ro-RO"/>
        </w:rPr>
      </w:pPr>
    </w:p>
    <w:p w14:paraId="2958A818" w14:textId="77777777" w:rsidR="00EB7BA2" w:rsidRPr="00F960BF" w:rsidRDefault="00EB7BA2" w:rsidP="00EB7BA2">
      <w:pPr>
        <w:jc w:val="both"/>
        <w:rPr>
          <w:b/>
          <w:lang w:val="ro-RO"/>
        </w:rPr>
      </w:pPr>
      <w:r w:rsidRPr="00F960BF">
        <w:rPr>
          <w:b/>
          <w:lang w:val="ro-RO"/>
        </w:rPr>
        <w:t>Rețeaua de Case Regionale ale Tinerilor Activi</w:t>
      </w:r>
    </w:p>
    <w:p w14:paraId="493573D0" w14:textId="77777777" w:rsidR="00EB7BA2" w:rsidRPr="00F960BF" w:rsidRDefault="00EB7BA2" w:rsidP="00EB7BA2">
      <w:pPr>
        <w:jc w:val="both"/>
        <w:rPr>
          <w:lang w:val="ro-RO"/>
        </w:rPr>
      </w:pPr>
      <w:r w:rsidRPr="00F960BF">
        <w:rPr>
          <w:lang w:val="ro-RO"/>
        </w:rPr>
        <w:t>Au fost înființate cinci astfel de centre:</w:t>
      </w:r>
    </w:p>
    <w:p w14:paraId="22A8DD43" w14:textId="77777777" w:rsidR="00EB7BA2" w:rsidRPr="00F960BF" w:rsidRDefault="00EB7BA2" w:rsidP="00EB7BA2">
      <w:pPr>
        <w:jc w:val="both"/>
        <w:rPr>
          <w:lang w:val="ro-RO"/>
        </w:rPr>
      </w:pPr>
    </w:p>
    <w:p w14:paraId="433D1FFE" w14:textId="77777777" w:rsidR="00EB7BA2" w:rsidRPr="00F960BF" w:rsidRDefault="00EB7BA2" w:rsidP="00EB7BA2">
      <w:pPr>
        <w:jc w:val="both"/>
        <w:rPr>
          <w:lang w:val="ro-RO"/>
        </w:rPr>
      </w:pPr>
      <w:r w:rsidRPr="00F960BF">
        <w:rPr>
          <w:lang w:val="ro-RO"/>
        </w:rPr>
        <w:t>Casa Regională a Tinerilor Activi Alba Iulia</w:t>
      </w:r>
    </w:p>
    <w:p w14:paraId="1B012626" w14:textId="77777777" w:rsidR="00EB7BA2" w:rsidRPr="00F960BF" w:rsidRDefault="00EB7BA2" w:rsidP="00EB7BA2">
      <w:pPr>
        <w:pStyle w:val="ListParagraph"/>
        <w:numPr>
          <w:ilvl w:val="0"/>
          <w:numId w:val="14"/>
        </w:numPr>
        <w:jc w:val="both"/>
        <w:rPr>
          <w:lang w:val="ro-RO"/>
        </w:rPr>
      </w:pPr>
      <w:r w:rsidRPr="00F960BF">
        <w:rPr>
          <w:lang w:val="ro-RO"/>
        </w:rPr>
        <w:t>Adresa: Str. Nicolae Titulescu, nr. 10D, Alba Iulia, jud. Alba</w:t>
      </w:r>
    </w:p>
    <w:p w14:paraId="16212F3D" w14:textId="77777777" w:rsidR="00EB7BA2" w:rsidRPr="00F960BF" w:rsidRDefault="00EB7BA2" w:rsidP="00EB7BA2">
      <w:pPr>
        <w:pStyle w:val="ListParagraph"/>
        <w:numPr>
          <w:ilvl w:val="0"/>
          <w:numId w:val="14"/>
        </w:numPr>
        <w:jc w:val="both"/>
        <w:rPr>
          <w:lang w:val="ro-RO"/>
        </w:rPr>
      </w:pPr>
      <w:r w:rsidRPr="00F960BF">
        <w:rPr>
          <w:lang w:val="ro-RO"/>
        </w:rPr>
        <w:t>Tel.: 0358 401 857 / 0358 401 858 / 0358 401 859;</w:t>
      </w:r>
    </w:p>
    <w:p w14:paraId="121DE9D1" w14:textId="77777777" w:rsidR="00EB7BA2" w:rsidRPr="00F960BF" w:rsidRDefault="00EB7BA2" w:rsidP="00EB7BA2">
      <w:pPr>
        <w:pStyle w:val="ListParagraph"/>
        <w:numPr>
          <w:ilvl w:val="0"/>
          <w:numId w:val="14"/>
        </w:numPr>
        <w:jc w:val="both"/>
        <w:rPr>
          <w:lang w:val="ro-RO"/>
        </w:rPr>
      </w:pPr>
      <w:r w:rsidRPr="00F960BF">
        <w:rPr>
          <w:lang w:val="ro-RO"/>
        </w:rPr>
        <w:t>Fax: 0358 401 860;</w:t>
      </w:r>
    </w:p>
    <w:p w14:paraId="209FA250" w14:textId="77777777" w:rsidR="00EB7BA2" w:rsidRPr="00F960BF" w:rsidRDefault="00EB7BA2" w:rsidP="00EB7BA2">
      <w:pPr>
        <w:pStyle w:val="ListParagraph"/>
        <w:numPr>
          <w:ilvl w:val="0"/>
          <w:numId w:val="14"/>
        </w:numPr>
        <w:jc w:val="both"/>
        <w:rPr>
          <w:lang w:val="ro-RO"/>
        </w:rPr>
      </w:pPr>
      <w:r w:rsidRPr="00F960BF">
        <w:rPr>
          <w:lang w:val="ro-RO"/>
        </w:rPr>
        <w:t>E-mail: liviu.florea@bpi-group.com</w:t>
      </w:r>
    </w:p>
    <w:p w14:paraId="2722910F" w14:textId="77777777" w:rsidR="00EB7BA2" w:rsidRPr="00F960BF" w:rsidRDefault="00EB7BA2" w:rsidP="00EB7BA2">
      <w:pPr>
        <w:pStyle w:val="ListParagraph"/>
        <w:numPr>
          <w:ilvl w:val="0"/>
          <w:numId w:val="14"/>
        </w:numPr>
        <w:jc w:val="both"/>
        <w:rPr>
          <w:lang w:val="ro-RO"/>
        </w:rPr>
      </w:pPr>
      <w:r w:rsidRPr="00F960BF">
        <w:rPr>
          <w:lang w:val="ro-RO"/>
        </w:rPr>
        <w:t>Program de lucru: de luni până vineri, între orele 09.00-17.00</w:t>
      </w:r>
    </w:p>
    <w:p w14:paraId="7423B68D" w14:textId="77777777" w:rsidR="00EB7BA2" w:rsidRPr="00F960BF" w:rsidRDefault="00EB7BA2" w:rsidP="00EB7BA2">
      <w:pPr>
        <w:pStyle w:val="ListParagraph"/>
        <w:numPr>
          <w:ilvl w:val="0"/>
          <w:numId w:val="14"/>
        </w:numPr>
        <w:jc w:val="both"/>
        <w:rPr>
          <w:lang w:val="ro-RO"/>
        </w:rPr>
      </w:pPr>
      <w:r w:rsidRPr="00F960BF">
        <w:rPr>
          <w:lang w:val="ro-RO"/>
        </w:rPr>
        <w:t>Persoană de contact: Liviu Florea</w:t>
      </w:r>
    </w:p>
    <w:p w14:paraId="191F31B7" w14:textId="77777777" w:rsidR="00EB7BA2" w:rsidRPr="00F960BF" w:rsidRDefault="00EB7BA2" w:rsidP="00EB7BA2">
      <w:pPr>
        <w:pStyle w:val="ListParagraph"/>
        <w:numPr>
          <w:ilvl w:val="0"/>
          <w:numId w:val="14"/>
        </w:numPr>
        <w:jc w:val="both"/>
        <w:rPr>
          <w:lang w:val="ro-RO"/>
        </w:rPr>
      </w:pPr>
      <w:r w:rsidRPr="00F960BF">
        <w:rPr>
          <w:lang w:val="ro-RO"/>
        </w:rPr>
        <w:t>Casa Regională a Tinerilor Activi Alba Iulia se adresează tinerilor din următoarele județe: Alba, Mureș și Sibiu.</w:t>
      </w:r>
    </w:p>
    <w:p w14:paraId="5CC301EF" w14:textId="77777777" w:rsidR="00EB7BA2" w:rsidRPr="00F960BF" w:rsidRDefault="00EB7BA2" w:rsidP="00EB7BA2">
      <w:pPr>
        <w:jc w:val="both"/>
        <w:rPr>
          <w:lang w:val="ro-RO"/>
        </w:rPr>
      </w:pPr>
      <w:r w:rsidRPr="00F960BF">
        <w:rPr>
          <w:lang w:val="ro-RO"/>
        </w:rPr>
        <w:t>Casa Regională a Tinerilor Activi Baia Mare</w:t>
      </w:r>
    </w:p>
    <w:p w14:paraId="402E2077" w14:textId="77777777" w:rsidR="00EB7BA2" w:rsidRPr="00F960BF" w:rsidRDefault="00EB7BA2" w:rsidP="00EB7BA2">
      <w:pPr>
        <w:pStyle w:val="ListParagraph"/>
        <w:numPr>
          <w:ilvl w:val="0"/>
          <w:numId w:val="15"/>
        </w:numPr>
        <w:jc w:val="both"/>
        <w:rPr>
          <w:lang w:val="ro-RO"/>
        </w:rPr>
      </w:pPr>
      <w:r w:rsidRPr="00F960BF">
        <w:rPr>
          <w:lang w:val="ro-RO"/>
        </w:rPr>
        <w:t>Adresa: Blvd. Independenței, nr. 57K, 430071, Baia Mare, jud. Maramureș</w:t>
      </w:r>
    </w:p>
    <w:p w14:paraId="44A04B9F" w14:textId="77777777" w:rsidR="00EB7BA2" w:rsidRPr="00F960BF" w:rsidRDefault="00EB7BA2" w:rsidP="00EB7BA2">
      <w:pPr>
        <w:pStyle w:val="ListParagraph"/>
        <w:numPr>
          <w:ilvl w:val="0"/>
          <w:numId w:val="15"/>
        </w:numPr>
        <w:jc w:val="both"/>
        <w:rPr>
          <w:lang w:val="ro-RO"/>
        </w:rPr>
      </w:pPr>
      <w:r w:rsidRPr="00F960BF">
        <w:rPr>
          <w:lang w:val="ro-RO"/>
        </w:rPr>
        <w:t>Tel./fax: 0362 405 101; 0748 883 966; E-mail: dorina.trifu-suciu@assoc.ro</w:t>
      </w:r>
    </w:p>
    <w:p w14:paraId="5481FD29" w14:textId="77777777" w:rsidR="00EB7BA2" w:rsidRPr="00F960BF" w:rsidRDefault="00EB7BA2" w:rsidP="00EB7BA2">
      <w:pPr>
        <w:pStyle w:val="ListParagraph"/>
        <w:numPr>
          <w:ilvl w:val="0"/>
          <w:numId w:val="15"/>
        </w:numPr>
        <w:jc w:val="both"/>
        <w:rPr>
          <w:lang w:val="ro-RO"/>
        </w:rPr>
      </w:pPr>
      <w:r w:rsidRPr="00F960BF">
        <w:rPr>
          <w:lang w:val="ro-RO"/>
        </w:rPr>
        <w:t>Persoană de contact: Dorina Trifu Suciu</w:t>
      </w:r>
    </w:p>
    <w:p w14:paraId="19D9E50A" w14:textId="77777777" w:rsidR="00EB7BA2" w:rsidRPr="00F960BF" w:rsidRDefault="00EB7BA2" w:rsidP="00EB7BA2">
      <w:pPr>
        <w:pStyle w:val="ListParagraph"/>
        <w:numPr>
          <w:ilvl w:val="0"/>
          <w:numId w:val="15"/>
        </w:numPr>
        <w:jc w:val="both"/>
        <w:rPr>
          <w:lang w:val="ro-RO"/>
        </w:rPr>
      </w:pPr>
      <w:r w:rsidRPr="00F960BF">
        <w:rPr>
          <w:lang w:val="ro-RO"/>
        </w:rPr>
        <w:t>Program de lucru: de luni până vineri, între orele 09.00-15.00</w:t>
      </w:r>
    </w:p>
    <w:p w14:paraId="57346DA0" w14:textId="77777777" w:rsidR="00EB7BA2" w:rsidRPr="00F960BF" w:rsidRDefault="00EB7BA2" w:rsidP="00EB7BA2">
      <w:pPr>
        <w:pStyle w:val="ListParagraph"/>
        <w:numPr>
          <w:ilvl w:val="0"/>
          <w:numId w:val="15"/>
        </w:numPr>
        <w:jc w:val="both"/>
        <w:rPr>
          <w:lang w:val="ro-RO"/>
        </w:rPr>
      </w:pPr>
      <w:r w:rsidRPr="00F960BF">
        <w:rPr>
          <w:lang w:val="ro-RO"/>
        </w:rPr>
        <w:t>Casa Regională a Tinerilor Activi Baia Mare se adresează tinerilor din următoarele județe: Bihor, Bistrița-Năsăud, Cluj, Maramureș, Satu Mare și Sălaj.</w:t>
      </w:r>
    </w:p>
    <w:p w14:paraId="115E676C" w14:textId="77777777" w:rsidR="00EB7BA2" w:rsidRPr="00F960BF" w:rsidRDefault="00EB7BA2" w:rsidP="00EB7BA2">
      <w:pPr>
        <w:jc w:val="both"/>
        <w:rPr>
          <w:lang w:val="ro-RO"/>
        </w:rPr>
      </w:pPr>
      <w:r w:rsidRPr="00F960BF">
        <w:rPr>
          <w:lang w:val="ro-RO"/>
        </w:rPr>
        <w:t>Casa Regională a Tinerilor Activi Brașov</w:t>
      </w:r>
    </w:p>
    <w:p w14:paraId="6DB25AF8" w14:textId="77777777" w:rsidR="00EB7BA2" w:rsidRPr="00F960BF" w:rsidRDefault="00EB7BA2" w:rsidP="00EB7BA2">
      <w:pPr>
        <w:pStyle w:val="ListParagraph"/>
        <w:numPr>
          <w:ilvl w:val="0"/>
          <w:numId w:val="16"/>
        </w:numPr>
        <w:jc w:val="both"/>
        <w:rPr>
          <w:lang w:val="ro-RO"/>
        </w:rPr>
      </w:pPr>
      <w:r w:rsidRPr="00F960BF">
        <w:rPr>
          <w:lang w:val="ro-RO"/>
        </w:rPr>
        <w:t>Adresa: Str. Nicolae Iorga, nr. 20, 500057, Brașov, jud. Brașov</w:t>
      </w:r>
    </w:p>
    <w:p w14:paraId="6E58D9E5" w14:textId="77777777" w:rsidR="00EB7BA2" w:rsidRPr="00F960BF" w:rsidRDefault="00EB7BA2" w:rsidP="00EB7BA2">
      <w:pPr>
        <w:pStyle w:val="ListParagraph"/>
        <w:numPr>
          <w:ilvl w:val="0"/>
          <w:numId w:val="16"/>
        </w:numPr>
        <w:jc w:val="both"/>
        <w:rPr>
          <w:lang w:val="ro-RO"/>
        </w:rPr>
      </w:pPr>
      <w:r w:rsidRPr="00F960BF">
        <w:rPr>
          <w:lang w:val="ro-RO"/>
        </w:rPr>
        <w:t>Tel.: 0368 730 900-2; Fax: 0368 730 903; E-mail: nicoleta.anghel@bpi-group.com</w:t>
      </w:r>
    </w:p>
    <w:p w14:paraId="61AC257E" w14:textId="77777777" w:rsidR="00EB7BA2" w:rsidRPr="00F960BF" w:rsidRDefault="00EB7BA2" w:rsidP="00EB7BA2">
      <w:pPr>
        <w:pStyle w:val="ListParagraph"/>
        <w:numPr>
          <w:ilvl w:val="0"/>
          <w:numId w:val="16"/>
        </w:numPr>
        <w:jc w:val="both"/>
        <w:rPr>
          <w:lang w:val="ro-RO"/>
        </w:rPr>
      </w:pPr>
      <w:r w:rsidRPr="00F960BF">
        <w:rPr>
          <w:lang w:val="ro-RO"/>
        </w:rPr>
        <w:t>Persoană de contact: Nicoleta Anghel</w:t>
      </w:r>
    </w:p>
    <w:p w14:paraId="242743FE" w14:textId="77777777" w:rsidR="00EB7BA2" w:rsidRPr="00F960BF" w:rsidRDefault="00EB7BA2" w:rsidP="00EB7BA2">
      <w:pPr>
        <w:pStyle w:val="ListParagraph"/>
        <w:numPr>
          <w:ilvl w:val="0"/>
          <w:numId w:val="16"/>
        </w:numPr>
        <w:jc w:val="both"/>
        <w:rPr>
          <w:lang w:val="ro-RO"/>
        </w:rPr>
      </w:pPr>
      <w:r w:rsidRPr="00F960BF">
        <w:rPr>
          <w:lang w:val="ro-RO"/>
        </w:rPr>
        <w:t>Program de lucru: de luni până vineri, între orele 09.00-17.00</w:t>
      </w:r>
    </w:p>
    <w:p w14:paraId="11682C5C" w14:textId="77777777" w:rsidR="00EB7BA2" w:rsidRPr="00F960BF" w:rsidRDefault="00EB7BA2" w:rsidP="00EB7BA2">
      <w:pPr>
        <w:pStyle w:val="ListParagraph"/>
        <w:numPr>
          <w:ilvl w:val="0"/>
          <w:numId w:val="16"/>
        </w:numPr>
        <w:jc w:val="both"/>
        <w:rPr>
          <w:lang w:val="ro-RO"/>
        </w:rPr>
      </w:pPr>
      <w:r w:rsidRPr="00F960BF">
        <w:rPr>
          <w:lang w:val="ro-RO"/>
        </w:rPr>
        <w:t>Casa Regională a Tinerilor Activi Brașov se adresează tinerilor din următoarele județe: Brașov, Covasna și Harghita.</w:t>
      </w:r>
    </w:p>
    <w:p w14:paraId="647A8B07" w14:textId="77777777" w:rsidR="00EB7BA2" w:rsidRPr="00F960BF" w:rsidRDefault="00EB7BA2" w:rsidP="00EB7BA2">
      <w:pPr>
        <w:jc w:val="both"/>
        <w:rPr>
          <w:lang w:val="ro-RO"/>
        </w:rPr>
      </w:pPr>
      <w:r w:rsidRPr="00F960BF">
        <w:rPr>
          <w:lang w:val="ro-RO"/>
        </w:rPr>
        <w:t>Casa Regională a Tinerilor Activi Deva</w:t>
      </w:r>
    </w:p>
    <w:p w14:paraId="4C3481EE" w14:textId="77777777" w:rsidR="00EB7BA2" w:rsidRPr="00F960BF" w:rsidRDefault="00EB7BA2" w:rsidP="00EB7BA2">
      <w:pPr>
        <w:pStyle w:val="ListParagraph"/>
        <w:numPr>
          <w:ilvl w:val="0"/>
          <w:numId w:val="17"/>
        </w:numPr>
        <w:jc w:val="both"/>
        <w:rPr>
          <w:lang w:val="ro-RO"/>
        </w:rPr>
      </w:pPr>
      <w:r w:rsidRPr="00F960BF">
        <w:rPr>
          <w:lang w:val="ro-RO"/>
        </w:rPr>
        <w:t>Adresă: Str. Mihai Viteazu, nr. 32 (DN7), 330059, Deva, jud. Hunedoara</w:t>
      </w:r>
    </w:p>
    <w:p w14:paraId="15696101" w14:textId="77777777" w:rsidR="00EB7BA2" w:rsidRPr="00F960BF" w:rsidRDefault="00EB7BA2" w:rsidP="00EB7BA2">
      <w:pPr>
        <w:pStyle w:val="ListParagraph"/>
        <w:numPr>
          <w:ilvl w:val="0"/>
          <w:numId w:val="17"/>
        </w:numPr>
        <w:jc w:val="both"/>
        <w:rPr>
          <w:lang w:val="ro-RO"/>
        </w:rPr>
      </w:pPr>
      <w:r w:rsidRPr="00F960BF">
        <w:rPr>
          <w:lang w:val="ro-RO"/>
        </w:rPr>
        <w:t>Tel./fax: 0354 407 425; E-mail: simona.pupeza@assoc.ro</w:t>
      </w:r>
    </w:p>
    <w:p w14:paraId="06BB192A" w14:textId="77777777" w:rsidR="00EB7BA2" w:rsidRPr="00F960BF" w:rsidRDefault="00EB7BA2" w:rsidP="00EB7BA2">
      <w:pPr>
        <w:pStyle w:val="ListParagraph"/>
        <w:numPr>
          <w:ilvl w:val="0"/>
          <w:numId w:val="17"/>
        </w:numPr>
        <w:jc w:val="both"/>
        <w:rPr>
          <w:lang w:val="ro-RO"/>
        </w:rPr>
      </w:pPr>
      <w:r w:rsidRPr="00F960BF">
        <w:rPr>
          <w:lang w:val="ro-RO"/>
        </w:rPr>
        <w:t>Persoană de contact: Simona Pupeză</w:t>
      </w:r>
    </w:p>
    <w:p w14:paraId="52C123C4" w14:textId="77777777" w:rsidR="00EB7BA2" w:rsidRPr="00F960BF" w:rsidRDefault="00EB7BA2" w:rsidP="00EB7BA2">
      <w:pPr>
        <w:pStyle w:val="ListParagraph"/>
        <w:numPr>
          <w:ilvl w:val="0"/>
          <w:numId w:val="17"/>
        </w:numPr>
        <w:jc w:val="both"/>
        <w:rPr>
          <w:lang w:val="ro-RO"/>
        </w:rPr>
      </w:pPr>
      <w:r w:rsidRPr="00F960BF">
        <w:rPr>
          <w:lang w:val="ro-RO"/>
        </w:rPr>
        <w:t>Program de lucru: de luni până vineri, între orele 8.00-16.00</w:t>
      </w:r>
    </w:p>
    <w:p w14:paraId="5686094B" w14:textId="77777777" w:rsidR="00EB7BA2" w:rsidRPr="00F960BF" w:rsidRDefault="00EB7BA2" w:rsidP="00EB7BA2">
      <w:pPr>
        <w:pStyle w:val="ListParagraph"/>
        <w:numPr>
          <w:ilvl w:val="0"/>
          <w:numId w:val="17"/>
        </w:numPr>
        <w:jc w:val="both"/>
        <w:rPr>
          <w:lang w:val="ro-RO"/>
        </w:rPr>
      </w:pPr>
      <w:r w:rsidRPr="00F960BF">
        <w:rPr>
          <w:lang w:val="ro-RO"/>
        </w:rPr>
        <w:t>Casa Regională a Tinerilor Activi Deva se adresează tinerilor din următoarele județe: Arad, Caraș-Severin, Hunedoara și Timiș.</w:t>
      </w:r>
    </w:p>
    <w:p w14:paraId="6F1F5C15" w14:textId="77777777" w:rsidR="00EB7BA2" w:rsidRPr="00F960BF" w:rsidRDefault="00EB7BA2" w:rsidP="00EB7BA2">
      <w:pPr>
        <w:jc w:val="both"/>
        <w:rPr>
          <w:lang w:val="ro-RO"/>
        </w:rPr>
      </w:pPr>
      <w:r w:rsidRPr="00F960BF">
        <w:rPr>
          <w:lang w:val="ro-RO"/>
        </w:rPr>
        <w:t>Casa Regională a Tinerilor Activi Iași</w:t>
      </w:r>
    </w:p>
    <w:p w14:paraId="211C89AB" w14:textId="77777777" w:rsidR="00EB7BA2" w:rsidRPr="00F960BF" w:rsidRDefault="00EB7BA2" w:rsidP="00EB7BA2">
      <w:pPr>
        <w:pStyle w:val="ListParagraph"/>
        <w:numPr>
          <w:ilvl w:val="0"/>
          <w:numId w:val="18"/>
        </w:numPr>
        <w:jc w:val="both"/>
        <w:rPr>
          <w:lang w:val="ro-RO"/>
        </w:rPr>
      </w:pPr>
      <w:r w:rsidRPr="00F960BF">
        <w:rPr>
          <w:lang w:val="ro-RO"/>
        </w:rPr>
        <w:t>Adresa: Str. Păcurari, nr. 47, 700535, Iași, jud. Iași</w:t>
      </w:r>
    </w:p>
    <w:p w14:paraId="5EDA184C" w14:textId="77777777" w:rsidR="00EB7BA2" w:rsidRPr="00F960BF" w:rsidRDefault="00EB7BA2" w:rsidP="00EB7BA2">
      <w:pPr>
        <w:pStyle w:val="ListParagraph"/>
        <w:numPr>
          <w:ilvl w:val="0"/>
          <w:numId w:val="18"/>
        </w:numPr>
        <w:jc w:val="both"/>
        <w:rPr>
          <w:lang w:val="ro-RO"/>
        </w:rPr>
      </w:pPr>
      <w:r w:rsidRPr="00F960BF">
        <w:rPr>
          <w:lang w:val="ro-RO"/>
        </w:rPr>
        <w:t>Tel.: 0332 440 190/ 0749 500 227; Fax: 0232 217 364; E-mail: fegcentruiasi@yahoo.com</w:t>
      </w:r>
    </w:p>
    <w:p w14:paraId="6FE2F7C5" w14:textId="77777777" w:rsidR="00EB7BA2" w:rsidRPr="00F960BF" w:rsidRDefault="00EB7BA2" w:rsidP="00EB7BA2">
      <w:pPr>
        <w:pStyle w:val="ListParagraph"/>
        <w:numPr>
          <w:ilvl w:val="0"/>
          <w:numId w:val="18"/>
        </w:numPr>
        <w:jc w:val="both"/>
        <w:rPr>
          <w:lang w:val="ro-RO"/>
        </w:rPr>
      </w:pPr>
      <w:r w:rsidRPr="00F960BF">
        <w:rPr>
          <w:lang w:val="ro-RO"/>
        </w:rPr>
        <w:t>Persoană de contact: Andreea Grosu</w:t>
      </w:r>
    </w:p>
    <w:p w14:paraId="71482A70" w14:textId="77777777" w:rsidR="00EB7BA2" w:rsidRPr="00F960BF" w:rsidRDefault="00EB7BA2" w:rsidP="00EB7BA2">
      <w:pPr>
        <w:pStyle w:val="ListParagraph"/>
        <w:numPr>
          <w:ilvl w:val="0"/>
          <w:numId w:val="18"/>
        </w:numPr>
        <w:jc w:val="both"/>
        <w:rPr>
          <w:lang w:val="ro-RO"/>
        </w:rPr>
      </w:pPr>
      <w:r w:rsidRPr="00F960BF">
        <w:rPr>
          <w:lang w:val="ro-RO"/>
        </w:rPr>
        <w:t>Program de lucru: de luni până vineri, între orele 08.00-18.00</w:t>
      </w:r>
    </w:p>
    <w:p w14:paraId="7890FDD9" w14:textId="77777777" w:rsidR="00EB7BA2" w:rsidRPr="00F960BF" w:rsidRDefault="00EB7BA2" w:rsidP="00EB7BA2">
      <w:pPr>
        <w:pStyle w:val="ListParagraph"/>
        <w:numPr>
          <w:ilvl w:val="0"/>
          <w:numId w:val="18"/>
        </w:numPr>
        <w:jc w:val="both"/>
        <w:rPr>
          <w:lang w:val="ro-RO"/>
        </w:rPr>
      </w:pPr>
      <w:r w:rsidRPr="00F960BF">
        <w:rPr>
          <w:lang w:val="ro-RO"/>
        </w:rPr>
        <w:t>Casa Regională a Tinerilor Activi Iași se adresează tinerilor din următoarele județe: Bacău, Botoșani, Iași, Neamț, Suceava și Vaslui.</w:t>
      </w:r>
    </w:p>
    <w:p w14:paraId="6D677513" w14:textId="77777777" w:rsidR="00EB7BA2" w:rsidRPr="00F960BF" w:rsidRDefault="00EB7BA2" w:rsidP="00EB7BA2">
      <w:pPr>
        <w:jc w:val="both"/>
        <w:rPr>
          <w:lang w:val="ro-RO"/>
        </w:rPr>
      </w:pPr>
    </w:p>
    <w:p w14:paraId="350354DC" w14:textId="77777777" w:rsidR="00EB7BA2" w:rsidRPr="00F960BF" w:rsidRDefault="00EB7BA2" w:rsidP="00EB7BA2">
      <w:pPr>
        <w:jc w:val="both"/>
        <w:rPr>
          <w:lang w:val="ro-RO"/>
        </w:rPr>
      </w:pPr>
      <w:r w:rsidRPr="00F960BF">
        <w:rPr>
          <w:lang w:val="ro-RO"/>
        </w:rPr>
        <w:t>Serviciile furnizate la Casele Regionale ale Tinerilor Activi sunt descrise detaliat aici:</w:t>
      </w:r>
    </w:p>
    <w:p w14:paraId="5BDB589B" w14:textId="77777777" w:rsidR="00EB7BA2" w:rsidRPr="00F960BF" w:rsidRDefault="00A74214" w:rsidP="00EB7BA2">
      <w:pPr>
        <w:jc w:val="both"/>
        <w:rPr>
          <w:lang w:val="ro-RO"/>
        </w:rPr>
      </w:pPr>
      <w:hyperlink r:id="rId15" w:history="1">
        <w:r w:rsidR="00EB7BA2" w:rsidRPr="00F960BF">
          <w:rPr>
            <w:rStyle w:val="Hyperlink"/>
            <w:lang w:val="ro-RO"/>
          </w:rPr>
          <w:t>http://www.garantiipentrutineri.ro/casa-tinerilor-activi/ce-servicii-oferim</w:t>
        </w:r>
      </w:hyperlink>
      <w:r w:rsidR="00EB7BA2" w:rsidRPr="00F960BF">
        <w:rPr>
          <w:lang w:val="ro-RO"/>
        </w:rPr>
        <w:t xml:space="preserve">. </w:t>
      </w:r>
    </w:p>
    <w:p w14:paraId="7C4A6633" w14:textId="4D948B9C" w:rsidR="00552743" w:rsidRPr="00F960BF" w:rsidRDefault="00552743" w:rsidP="00F960BF">
      <w:pPr>
        <w:jc w:val="both"/>
        <w:rPr>
          <w:rFonts w:eastAsia="Calibri"/>
          <w:iCs/>
          <w:color w:val="131313"/>
          <w:lang w:val="ro-RO" w:eastAsia="en-US"/>
        </w:rPr>
      </w:pPr>
    </w:p>
    <w:sectPr w:rsidR="00552743" w:rsidRPr="00F960BF" w:rsidSect="002D14D0">
      <w:headerReference w:type="default" r:id="rId16"/>
      <w:footerReference w:type="even" r:id="rId17"/>
      <w:footerReference w:type="default" r:id="rId18"/>
      <w:headerReference w:type="first" r:id="rId19"/>
      <w:footerReference w:type="first" r:id="rId20"/>
      <w:pgSz w:w="11906" w:h="16838" w:code="9"/>
      <w:pgMar w:top="1760" w:right="1016" w:bottom="1411" w:left="1411" w:header="450" w:footer="7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A30AD" w14:textId="77777777" w:rsidR="00A74214" w:rsidRDefault="00A74214" w:rsidP="001716D2">
      <w:r>
        <w:separator/>
      </w:r>
    </w:p>
  </w:endnote>
  <w:endnote w:type="continuationSeparator" w:id="0">
    <w:p w14:paraId="60C1FA07" w14:textId="77777777" w:rsidR="00A74214" w:rsidRDefault="00A74214" w:rsidP="0017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B222" w14:textId="77777777" w:rsidR="007514C6" w:rsidRDefault="007514C6" w:rsidP="00736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B6FE8" w14:textId="77777777" w:rsidR="007514C6" w:rsidRDefault="00751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E6F7" w14:textId="77777777" w:rsidR="007514C6" w:rsidRPr="00736C58" w:rsidRDefault="007514C6" w:rsidP="00736C58">
    <w:pPr>
      <w:pStyle w:val="Footer"/>
      <w:framePr w:wrap="around" w:vAnchor="text" w:hAnchor="page" w:x="5918" w:y="82"/>
      <w:rPr>
        <w:rStyle w:val="PageNumber"/>
        <w:rFonts w:asciiTheme="minorHAnsi" w:hAnsiTheme="minorHAnsi"/>
        <w:b/>
        <w:color w:val="7F7F7F" w:themeColor="text1" w:themeTint="80"/>
      </w:rPr>
    </w:pPr>
    <w:r w:rsidRPr="00736C58">
      <w:rPr>
        <w:rStyle w:val="PageNumber"/>
        <w:rFonts w:asciiTheme="minorHAnsi" w:hAnsiTheme="minorHAnsi"/>
        <w:b/>
        <w:color w:val="7F7F7F" w:themeColor="text1" w:themeTint="80"/>
      </w:rPr>
      <w:fldChar w:fldCharType="begin"/>
    </w:r>
    <w:r w:rsidRPr="00736C58">
      <w:rPr>
        <w:rStyle w:val="PageNumber"/>
        <w:rFonts w:asciiTheme="minorHAnsi" w:hAnsiTheme="minorHAnsi"/>
        <w:b/>
        <w:color w:val="7F7F7F" w:themeColor="text1" w:themeTint="80"/>
      </w:rPr>
      <w:instrText xml:space="preserve">PAGE  </w:instrText>
    </w:r>
    <w:r w:rsidRPr="00736C58">
      <w:rPr>
        <w:rStyle w:val="PageNumber"/>
        <w:rFonts w:asciiTheme="minorHAnsi" w:hAnsiTheme="minorHAnsi"/>
        <w:b/>
        <w:color w:val="7F7F7F" w:themeColor="text1" w:themeTint="80"/>
      </w:rPr>
      <w:fldChar w:fldCharType="separate"/>
    </w:r>
    <w:r w:rsidR="001E43A9">
      <w:rPr>
        <w:rStyle w:val="PageNumber"/>
        <w:rFonts w:asciiTheme="minorHAnsi" w:hAnsiTheme="minorHAnsi"/>
        <w:b/>
        <w:noProof/>
        <w:color w:val="7F7F7F" w:themeColor="text1" w:themeTint="80"/>
      </w:rPr>
      <w:t>8</w:t>
    </w:r>
    <w:r w:rsidRPr="00736C58">
      <w:rPr>
        <w:rStyle w:val="PageNumber"/>
        <w:rFonts w:asciiTheme="minorHAnsi" w:hAnsiTheme="minorHAnsi"/>
        <w:b/>
        <w:color w:val="7F7F7F" w:themeColor="text1" w:themeTint="80"/>
      </w:rPr>
      <w:fldChar w:fldCharType="end"/>
    </w:r>
  </w:p>
  <w:p w14:paraId="405368DF" w14:textId="5214EDBD" w:rsidR="007514C6" w:rsidRDefault="008C620A" w:rsidP="00736C58">
    <w:pPr>
      <w:pStyle w:val="Footer"/>
    </w:pPr>
    <w:r>
      <w:rPr>
        <w:rFonts w:asciiTheme="minorHAnsi" w:hAnsiTheme="minorHAnsi"/>
        <w:noProof/>
        <w:lang w:eastAsia="en-US"/>
      </w:rPr>
      <mc:AlternateContent>
        <mc:Choice Requires="wps">
          <w:drawing>
            <wp:anchor distT="0" distB="0" distL="114300" distR="114300" simplePos="0" relativeHeight="251672576" behindDoc="0" locked="0" layoutInCell="1" allowOverlap="1" wp14:anchorId="07F14594" wp14:editId="4AB51BAB">
              <wp:simplePos x="0" y="0"/>
              <wp:positionH relativeFrom="column">
                <wp:posOffset>-547370</wp:posOffset>
              </wp:positionH>
              <wp:positionV relativeFrom="paragraph">
                <wp:posOffset>-254000</wp:posOffset>
              </wp:positionV>
              <wp:extent cx="6719824" cy="0"/>
              <wp:effectExtent l="0" t="0" r="36830" b="25400"/>
              <wp:wrapNone/>
              <wp:docPr id="4" name="Straight Connector 4"/>
              <wp:cNvGraphicFramePr/>
              <a:graphic xmlns:a="http://schemas.openxmlformats.org/drawingml/2006/main">
                <a:graphicData uri="http://schemas.microsoft.com/office/word/2010/wordprocessingShape">
                  <wps:wsp>
                    <wps:cNvCnPr/>
                    <wps:spPr>
                      <a:xfrm>
                        <a:off x="0" y="0"/>
                        <a:ext cx="6719824" cy="0"/>
                      </a:xfrm>
                      <a:prstGeom prst="line">
                        <a:avLst/>
                      </a:prstGeom>
                      <a:ln>
                        <a:solidFill>
                          <a:srgbClr val="AA4696">
                            <a:alpha val="80000"/>
                          </a:srgbClr>
                        </a:solidFill>
                      </a:ln>
                      <a:effectLst>
                        <a:innerShdw blurRad="63500" dist="50800" dir="13500000">
                          <a:srgbClr val="AA4696">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19.95pt" to="486.05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" strokecolor="#aa4696" strokeweight="2pt">
              <v:stroke opacity="52428f"/>
            </v:line>
          </w:pict>
        </mc:Fallback>
      </mc:AlternateContent>
    </w:r>
    <w:r w:rsidR="007514C6">
      <w:rPr>
        <w:noProof/>
        <w:lang w:eastAsia="en-US"/>
      </w:rPr>
      <mc:AlternateContent>
        <mc:Choice Requires="wps">
          <w:drawing>
            <wp:anchor distT="0" distB="0" distL="114300" distR="114300" simplePos="0" relativeHeight="251665408" behindDoc="0" locked="0" layoutInCell="1" allowOverlap="1" wp14:anchorId="2A518EE6" wp14:editId="33B9F35A">
              <wp:simplePos x="0" y="0"/>
              <wp:positionH relativeFrom="column">
                <wp:posOffset>3771900</wp:posOffset>
              </wp:positionH>
              <wp:positionV relativeFrom="paragraph">
                <wp:posOffset>-261620</wp:posOffset>
              </wp:positionV>
              <wp:extent cx="26289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12A647" w14:textId="0D78CA57" w:rsidR="007514C6" w:rsidRPr="002D14D0" w:rsidRDefault="00A74214" w:rsidP="00B5070F">
                          <w:pPr>
                            <w:pStyle w:val="EnvelopeReturn"/>
                            <w:spacing w:after="120"/>
                            <w:jc w:val="center"/>
                            <w:rPr>
                              <w:rStyle w:val="Strong"/>
                              <w:rFonts w:asciiTheme="minorHAnsi" w:hAnsiTheme="minorHAnsi"/>
                              <w:b w:val="0"/>
                              <w:color w:val="0000FF"/>
                              <w:u w:val="single"/>
                              <w:lang w:val="ro-RO"/>
                            </w:rPr>
                          </w:pPr>
                          <w:hyperlink r:id="rId1" w:history="1">
                            <w:r w:rsidR="007514C6" w:rsidRPr="002D14D0">
                              <w:rPr>
                                <w:rStyle w:val="Hyperlink"/>
                                <w:rFonts w:asciiTheme="minorHAnsi" w:hAnsiTheme="minorHAnsi"/>
                                <w:b/>
                                <w:lang w:val="ro-RO"/>
                              </w:rPr>
                              <w:t>www.garantiipentrutineri.ro</w:t>
                            </w:r>
                          </w:hyperlink>
                        </w:p>
                        <w:p w14:paraId="69B25673" w14:textId="610D9095" w:rsidR="007514C6" w:rsidRPr="002D14D0" w:rsidRDefault="00A74214" w:rsidP="00B5070F">
                          <w:pPr>
                            <w:pStyle w:val="EnvelopeReturn"/>
                            <w:spacing w:after="120"/>
                            <w:jc w:val="center"/>
                            <w:rPr>
                              <w:rStyle w:val="Strong"/>
                              <w:rFonts w:asciiTheme="minorHAnsi" w:hAnsiTheme="minorHAnsi"/>
                              <w:b w:val="0"/>
                              <w:bCs w:val="0"/>
                            </w:rPr>
                          </w:pPr>
                          <w:hyperlink r:id="rId2" w:history="1">
                            <w:r w:rsidR="007514C6" w:rsidRPr="002D14D0">
                              <w:rPr>
                                <w:rStyle w:val="Hyperlink"/>
                                <w:rFonts w:asciiTheme="minorHAnsi" w:hAnsiTheme="minorHAnsi"/>
                                <w:b/>
                                <w:lang w:val="ro-RO"/>
                              </w:rPr>
                              <w:t>www.facebook.com/garantiipentrutineri</w:t>
                            </w:r>
                          </w:hyperlink>
                          <w:r w:rsidR="007514C6" w:rsidRPr="002D14D0">
                            <w:rPr>
                              <w:rStyle w:val="Strong"/>
                              <w:rFonts w:asciiTheme="minorHAnsi" w:hAnsiTheme="minorHAnsi"/>
                              <w:b w:val="0"/>
                              <w:color w:val="0000FF"/>
                              <w:u w:val="single"/>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20.6pt;width:20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" filled="f" stroked="f">
              <v:textbox>
                <w:txbxContent>
                  <w:p w14:paraId="4D12A647" w14:textId="0D78CA57" w:rsidR="007514C6" w:rsidRPr="002D14D0" w:rsidRDefault="00772884" w:rsidP="00B5070F">
                    <w:pPr>
                      <w:pStyle w:val="EnvelopeReturn"/>
                      <w:spacing w:after="120"/>
                      <w:jc w:val="center"/>
                      <w:rPr>
                        <w:rStyle w:val="Strong"/>
                        <w:rFonts w:asciiTheme="minorHAnsi" w:hAnsiTheme="minorHAnsi"/>
                        <w:b w:val="0"/>
                        <w:color w:val="0000FF"/>
                        <w:u w:val="single"/>
                        <w:lang w:val="ro-RO"/>
                      </w:rPr>
                    </w:pPr>
                    <w:hyperlink r:id="rId3" w:history="1">
                      <w:r w:rsidR="007514C6" w:rsidRPr="002D14D0">
                        <w:rPr>
                          <w:rStyle w:val="Hyperlink"/>
                          <w:rFonts w:asciiTheme="minorHAnsi" w:hAnsiTheme="minorHAnsi"/>
                          <w:b/>
                          <w:lang w:val="ro-RO"/>
                        </w:rPr>
                        <w:t>www.garantiipentrutineri.ro</w:t>
                      </w:r>
                    </w:hyperlink>
                  </w:p>
                  <w:p w14:paraId="69B25673" w14:textId="610D9095" w:rsidR="007514C6" w:rsidRPr="002D14D0" w:rsidRDefault="00772884" w:rsidP="00B5070F">
                    <w:pPr>
                      <w:pStyle w:val="EnvelopeReturn"/>
                      <w:spacing w:after="120"/>
                      <w:jc w:val="center"/>
                      <w:rPr>
                        <w:rStyle w:val="Strong"/>
                        <w:rFonts w:asciiTheme="minorHAnsi" w:hAnsiTheme="minorHAnsi"/>
                        <w:b w:val="0"/>
                        <w:bCs w:val="0"/>
                      </w:rPr>
                    </w:pPr>
                    <w:hyperlink r:id="rId4" w:history="1">
                      <w:r w:rsidR="007514C6" w:rsidRPr="002D14D0">
                        <w:rPr>
                          <w:rStyle w:val="Hyperlink"/>
                          <w:rFonts w:asciiTheme="minorHAnsi" w:hAnsiTheme="minorHAnsi"/>
                          <w:b/>
                          <w:lang w:val="ro-RO"/>
                        </w:rPr>
                        <w:t>www.facebook.com/garantiipentrutineri</w:t>
                      </w:r>
                    </w:hyperlink>
                    <w:r w:rsidR="007514C6" w:rsidRPr="002D14D0">
                      <w:rPr>
                        <w:rStyle w:val="Strong"/>
                        <w:rFonts w:asciiTheme="minorHAnsi" w:hAnsiTheme="minorHAnsi"/>
                        <w:b w:val="0"/>
                        <w:color w:val="0000FF"/>
                        <w:u w:val="single"/>
                        <w:lang w:val="ro-RO"/>
                      </w:rPr>
                      <w:t xml:space="preserve"> </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9374" w14:textId="4EB1FA3E" w:rsidR="007514C6" w:rsidRDefault="00276779" w:rsidP="009C2C55">
    <w:pPr>
      <w:pStyle w:val="EnvelopeReturn"/>
      <w:spacing w:after="120"/>
      <w:rPr>
        <w:rStyle w:val="Strong"/>
        <w:rFonts w:ascii="Times New Roman" w:hAnsi="Times New Roman"/>
        <w:lang w:val="ro-RO"/>
      </w:rPr>
    </w:pPr>
    <w:r>
      <w:rPr>
        <w:rFonts w:asciiTheme="minorHAnsi" w:hAnsiTheme="minorHAnsi"/>
        <w:noProof/>
        <w:color w:val="404040" w:themeColor="text1" w:themeTint="BF"/>
        <w:sz w:val="32"/>
        <w:szCs w:val="32"/>
      </w:rPr>
      <w:drawing>
        <wp:anchor distT="0" distB="0" distL="114300" distR="114300" simplePos="0" relativeHeight="251658240" behindDoc="0" locked="0" layoutInCell="1" allowOverlap="1" wp14:anchorId="6CD526F8" wp14:editId="6FC78B39">
          <wp:simplePos x="0" y="0"/>
          <wp:positionH relativeFrom="column">
            <wp:posOffset>2735580</wp:posOffset>
          </wp:positionH>
          <wp:positionV relativeFrom="paragraph">
            <wp:posOffset>-214630</wp:posOffset>
          </wp:positionV>
          <wp:extent cx="3545840" cy="734060"/>
          <wp:effectExtent l="0" t="0" r="0" b="8890"/>
          <wp:wrapTight wrapText="bothSides">
            <wp:wrapPolygon edited="0">
              <wp:start x="0" y="0"/>
              <wp:lineTo x="0" y="21301"/>
              <wp:lineTo x="21468" y="21301"/>
              <wp:lineTo x="214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8 at 9.45.03 AM.png"/>
                  <pic:cNvPicPr/>
                </pic:nvPicPr>
                <pic:blipFill>
                  <a:blip r:embed="rId1">
                    <a:extLst>
                      <a:ext uri="{28A0092B-C50C-407E-A947-70E740481C1C}">
                        <a14:useLocalDpi xmlns:a14="http://schemas.microsoft.com/office/drawing/2010/main" val="0"/>
                      </a:ext>
                    </a:extLst>
                  </a:blip>
                  <a:stretch>
                    <a:fillRect/>
                  </a:stretch>
                </pic:blipFill>
                <pic:spPr>
                  <a:xfrm>
                    <a:off x="0" y="0"/>
                    <a:ext cx="3545840" cy="7340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inorHAnsi" w:hAnsiTheme="minorHAnsi"/>
        <w:b/>
        <w:bCs/>
        <w:noProof/>
        <w:sz w:val="24"/>
        <w:szCs w:val="24"/>
      </w:rPr>
      <w:drawing>
        <wp:anchor distT="0" distB="0" distL="114300" distR="114300" simplePos="0" relativeHeight="251675648" behindDoc="1" locked="0" layoutInCell="1" allowOverlap="1" wp14:anchorId="5E7E39AF" wp14:editId="49EAFF8C">
          <wp:simplePos x="0" y="0"/>
          <wp:positionH relativeFrom="column">
            <wp:posOffset>6350</wp:posOffset>
          </wp:positionH>
          <wp:positionV relativeFrom="paragraph">
            <wp:posOffset>-162560</wp:posOffset>
          </wp:positionV>
          <wp:extent cx="2127250" cy="507365"/>
          <wp:effectExtent l="0" t="0" r="6350" b="6985"/>
          <wp:wrapTight wrapText="bothSides">
            <wp:wrapPolygon edited="0">
              <wp:start x="0" y="0"/>
              <wp:lineTo x="0" y="21086"/>
              <wp:lineTo x="21471" y="21086"/>
              <wp:lineTo x="21471" y="0"/>
              <wp:lineTo x="0" y="0"/>
            </wp:wrapPolygon>
          </wp:wrapTight>
          <wp:docPr id="8" name="Picture 8" descr="C:\Users\Cristian Ionescu\Documents\Contracts &amp; varia\Garantii pentru tineri\Manual identitate vizuala MMFPSPV\LOGO_ANTET_MMFPS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an Ionescu\Documents\Contracts &amp; varia\Garantii pentru tineri\Manual identitate vizuala MMFPSPV\LOGO_ANTET_MMFPSP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CD2">
      <w:rPr>
        <w:rFonts w:asciiTheme="minorHAnsi" w:hAnsiTheme="minorHAnsi"/>
        <w:noProof/>
      </w:rPr>
      <mc:AlternateContent>
        <mc:Choice Requires="wps">
          <w:drawing>
            <wp:anchor distT="0" distB="0" distL="114300" distR="114300" simplePos="0" relativeHeight="251674624" behindDoc="0" locked="0" layoutInCell="1" allowOverlap="1" wp14:anchorId="75D3F49E" wp14:editId="1CD9EF8C">
              <wp:simplePos x="0" y="0"/>
              <wp:positionH relativeFrom="column">
                <wp:posOffset>-440690</wp:posOffset>
              </wp:positionH>
              <wp:positionV relativeFrom="paragraph">
                <wp:posOffset>-212725</wp:posOffset>
              </wp:positionV>
              <wp:extent cx="67195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6719570" cy="0"/>
                      </a:xfrm>
                      <a:prstGeom prst="line">
                        <a:avLst/>
                      </a:prstGeom>
                      <a:noFill/>
                      <a:ln w="25400" cap="flat" cmpd="sng" algn="ctr">
                        <a:solidFill>
                          <a:srgbClr val="AA4696">
                            <a:alpha val="80000"/>
                          </a:srgbClr>
                        </a:solidFill>
                        <a:prstDash val="solid"/>
                      </a:ln>
                      <a:effectLst>
                        <a:innerShdw blurRad="63500" dist="50800" dir="13500000">
                          <a:srgbClr val="AA4696">
                            <a:alpha val="50000"/>
                          </a:srgbClr>
                        </a:innerShdw>
                      </a:effectLst>
                    </wps:spPr>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pt,-16.75pt" to="494.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" strokecolor="#aa4696" strokeweight="2pt">
              <v:stroke opacity="52428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5EDAD" w14:textId="77777777" w:rsidR="00A74214" w:rsidRDefault="00A74214" w:rsidP="001716D2">
      <w:r>
        <w:separator/>
      </w:r>
    </w:p>
  </w:footnote>
  <w:footnote w:type="continuationSeparator" w:id="0">
    <w:p w14:paraId="1846CEFF" w14:textId="77777777" w:rsidR="00A74214" w:rsidRDefault="00A74214" w:rsidP="00171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5B9E" w14:textId="3433EDAA" w:rsidR="007514C6" w:rsidRPr="001A0026" w:rsidRDefault="007514C6" w:rsidP="001A0026">
    <w:pPr>
      <w:tabs>
        <w:tab w:val="right" w:pos="9084"/>
      </w:tabs>
      <w:rPr>
        <w:rFonts w:asciiTheme="minorHAnsi" w:hAnsiTheme="minorHAnsi"/>
        <w:i/>
        <w:color w:val="595959" w:themeColor="text1" w:themeTint="A6"/>
        <w:sz w:val="22"/>
        <w:szCs w:val="22"/>
        <w:lang w:val="ro-RO"/>
      </w:rPr>
    </w:pPr>
    <w:r>
      <w:rPr>
        <w:rFonts w:asciiTheme="minorHAnsi" w:hAnsiTheme="minorHAnsi"/>
        <w:noProof/>
        <w:lang w:eastAsia="en-US"/>
      </w:rPr>
      <mc:AlternateContent>
        <mc:Choice Requires="wps">
          <w:drawing>
            <wp:anchor distT="0" distB="0" distL="114300" distR="114300" simplePos="0" relativeHeight="251663360" behindDoc="0" locked="0" layoutInCell="1" allowOverlap="1" wp14:anchorId="6E8DE1AB" wp14:editId="2CE1484A">
              <wp:simplePos x="0" y="0"/>
              <wp:positionH relativeFrom="column">
                <wp:posOffset>0</wp:posOffset>
              </wp:positionH>
              <wp:positionV relativeFrom="paragraph">
                <wp:posOffset>-45720</wp:posOffset>
              </wp:positionV>
              <wp:extent cx="0" cy="2286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99CC33">
                            <a:alpha val="80000"/>
                          </a:srgbClr>
                        </a:solidFill>
                      </a:ln>
                      <a:effectLst>
                        <a:innerShdw blurRad="63500" dist="50800" dir="13500000">
                          <a:srgbClr val="99CC33">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5pt" to="0,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" strokecolor="#9c3" strokeweight="2pt">
              <v:stroke opacity="52428f"/>
            </v:line>
          </w:pict>
        </mc:Fallback>
      </mc:AlternateContent>
    </w:r>
    <w:r>
      <w:rPr>
        <w:rFonts w:asciiTheme="minorHAnsi" w:hAnsiTheme="minorHAnsi"/>
        <w:b/>
        <w:color w:val="595959" w:themeColor="text1" w:themeTint="A6"/>
      </w:rPr>
      <w:tab/>
    </w:r>
  </w:p>
  <w:p w14:paraId="74D9BC7E" w14:textId="60773199" w:rsidR="007514C6" w:rsidRPr="003F562F" w:rsidRDefault="007514C6" w:rsidP="003F562F">
    <w:pPr>
      <w:jc w:val="both"/>
      <w:rPr>
        <w:rFonts w:asciiTheme="minorHAnsi" w:hAnsiTheme="minorHAnsi"/>
        <w:lang w:val="ro-RO"/>
      </w:rPr>
    </w:pPr>
    <w:r>
      <w:rPr>
        <w:rFonts w:asciiTheme="minorHAnsi" w:hAnsiTheme="minorHAnsi"/>
        <w:noProof/>
        <w:lang w:eastAsia="en-US"/>
      </w:rPr>
      <mc:AlternateContent>
        <mc:Choice Requires="wps">
          <w:drawing>
            <wp:anchor distT="0" distB="0" distL="114300" distR="114300" simplePos="0" relativeHeight="251661312" behindDoc="0" locked="0" layoutInCell="1" allowOverlap="1" wp14:anchorId="5C5C30A7" wp14:editId="7C7DC8F4">
              <wp:simplePos x="0" y="0"/>
              <wp:positionH relativeFrom="column">
                <wp:posOffset>114242</wp:posOffset>
              </wp:positionH>
              <wp:positionV relativeFrom="paragraph">
                <wp:posOffset>34925</wp:posOffset>
              </wp:positionV>
              <wp:extent cx="5715001"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715001" cy="0"/>
                      </a:xfrm>
                      <a:prstGeom prst="line">
                        <a:avLst/>
                      </a:prstGeom>
                      <a:ln>
                        <a:solidFill>
                          <a:srgbClr val="AA4696">
                            <a:alpha val="80000"/>
                          </a:srgbClr>
                        </a:solidFill>
                      </a:ln>
                      <a:effectLst>
                        <a:innerShdw blurRad="63500" dist="50800" dir="13500000">
                          <a:srgbClr val="AA4696">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75pt" to="459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" strokecolor="#aa4696" strokeweight="2pt">
              <v:stroke opacity="52428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D6F17" w14:textId="29B6CD3E" w:rsidR="007514C6" w:rsidRDefault="00B9501D" w:rsidP="002D14D0">
    <w:pPr>
      <w:pStyle w:val="Header"/>
      <w:ind w:left="-1080"/>
      <w:jc w:val="center"/>
    </w:pPr>
    <w:r>
      <w:rPr>
        <w:noProof/>
        <w:lang w:eastAsia="en-US"/>
      </w:rPr>
      <w:drawing>
        <wp:inline distT="0" distB="0" distL="0" distR="0" wp14:anchorId="4EAAA190" wp14:editId="5BF5F996">
          <wp:extent cx="6019165" cy="64389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43890"/>
                  </a:xfrm>
                  <a:prstGeom prst="rect">
                    <a:avLst/>
                  </a:prstGeom>
                  <a:noFill/>
                  <a:ln>
                    <a:noFill/>
                  </a:ln>
                </pic:spPr>
              </pic:pic>
            </a:graphicData>
          </a:graphic>
        </wp:inline>
      </w:drawing>
    </w:r>
  </w:p>
  <w:p w14:paraId="51DBAE68" w14:textId="77777777" w:rsidR="007514C6" w:rsidRPr="00970559" w:rsidRDefault="007514C6" w:rsidP="002D14D0">
    <w:pPr>
      <w:ind w:left="-540"/>
      <w:rPr>
        <w:rFonts w:asciiTheme="minorHAnsi" w:hAnsiTheme="minorHAnsi"/>
        <w:noProof/>
        <w:sz w:val="18"/>
        <w:szCs w:val="18"/>
        <w:lang w:eastAsia="en-US"/>
      </w:rPr>
    </w:pPr>
    <w:r w:rsidRPr="00970559">
      <w:rPr>
        <w:rFonts w:asciiTheme="minorHAnsi" w:hAnsiTheme="minorHAnsi"/>
        <w:noProof/>
        <w:sz w:val="18"/>
        <w:szCs w:val="18"/>
        <w:lang w:eastAsia="en-US"/>
      </w:rPr>
      <w:t>Proiect cofinanțat din Fondul Social European prin Programul Operațional Sectorial</w:t>
    </w:r>
  </w:p>
  <w:p w14:paraId="73BEAF95" w14:textId="77777777" w:rsidR="007514C6" w:rsidRPr="00970559" w:rsidRDefault="007514C6" w:rsidP="002D14D0">
    <w:pPr>
      <w:ind w:left="-540"/>
      <w:rPr>
        <w:rFonts w:asciiTheme="minorHAnsi" w:hAnsiTheme="minorHAnsi"/>
        <w:noProof/>
        <w:sz w:val="18"/>
        <w:szCs w:val="18"/>
        <w:lang w:eastAsia="en-US"/>
      </w:rPr>
    </w:pPr>
    <w:r w:rsidRPr="00970559">
      <w:rPr>
        <w:rFonts w:asciiTheme="minorHAnsi" w:hAnsiTheme="minorHAnsi"/>
        <w:noProof/>
        <w:sz w:val="18"/>
        <w:szCs w:val="18"/>
        <w:lang w:eastAsia="en-US"/>
      </w:rPr>
      <w:t>Dezvoltarea Resurselor Umane 2007-2013. Investește în oameni!</w:t>
    </w:r>
  </w:p>
  <w:p w14:paraId="4D2FE685" w14:textId="2CAD66FB" w:rsidR="007514C6" w:rsidRDefault="007514C6" w:rsidP="002D14D0">
    <w:pPr>
      <w:rPr>
        <w:rFonts w:asciiTheme="minorHAnsi" w:hAnsiTheme="minorHAnsi"/>
        <w:color w:val="002060"/>
        <w:sz w:val="22"/>
        <w:szCs w:val="22"/>
        <w:vertAlign w:val="subscript"/>
        <w:lang w:val="ro-RO"/>
      </w:rPr>
    </w:pPr>
    <w:r>
      <w:rPr>
        <w:rFonts w:asciiTheme="minorHAnsi" w:hAnsiTheme="minorHAnsi"/>
        <w:noProof/>
        <w:lang w:eastAsia="en-US"/>
      </w:rPr>
      <w:drawing>
        <wp:anchor distT="0" distB="0" distL="114300" distR="114300" simplePos="0" relativeHeight="251668480" behindDoc="0" locked="0" layoutInCell="1" allowOverlap="1" wp14:anchorId="347EA02E" wp14:editId="12E59BCA">
          <wp:simplePos x="0" y="0"/>
          <wp:positionH relativeFrom="column">
            <wp:posOffset>-438150</wp:posOffset>
          </wp:positionH>
          <wp:positionV relativeFrom="paragraph">
            <wp:posOffset>635</wp:posOffset>
          </wp:positionV>
          <wp:extent cx="1809750" cy="944880"/>
          <wp:effectExtent l="0" t="0" r="0" b="0"/>
          <wp:wrapTight wrapText="bothSides">
            <wp:wrapPolygon edited="0">
              <wp:start x="0" y="0"/>
              <wp:lineTo x="0" y="20903"/>
              <wp:lineTo x="21221" y="20903"/>
              <wp:lineTo x="21221" y="0"/>
              <wp:lineTo x="0" y="0"/>
            </wp:wrapPolygon>
          </wp:wrapTight>
          <wp:docPr id="6" name="Picture 6" descr="Macintosh HD:Users:iuliabuttu:Desktop:Screen shot 2014-04-10 at 11.13.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uliabuttu:Desktop:Screen shot 2014-04-10 at 11.13.03 A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9448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86DA7A9" w14:textId="698BA107" w:rsidR="007514C6" w:rsidRDefault="007514C6" w:rsidP="005778EE">
    <w:pPr>
      <w:tabs>
        <w:tab w:val="left" w:pos="3808"/>
      </w:tabs>
      <w:ind w:left="-450"/>
      <w:jc w:val="both"/>
      <w:rPr>
        <w:rFonts w:asciiTheme="minorHAnsi" w:hAnsiTheme="minorHAnsi"/>
        <w:lang w:val="ro-RO"/>
      </w:rPr>
    </w:pPr>
    <w:r>
      <w:rPr>
        <w:rFonts w:asciiTheme="minorHAnsi" w:hAnsiTheme="minorHAnsi"/>
        <w:lang w:val="ro-RO"/>
      </w:rPr>
      <w:tab/>
    </w:r>
  </w:p>
  <w:p w14:paraId="51C5FDB2" w14:textId="77777777" w:rsidR="007514C6" w:rsidRDefault="007514C6" w:rsidP="00B5070F">
    <w:pPr>
      <w:jc w:val="both"/>
      <w:rPr>
        <w:rFonts w:asciiTheme="minorHAnsi" w:hAnsiTheme="minorHAnsi"/>
        <w:lang w:val="ro-RO"/>
      </w:rPr>
    </w:pPr>
  </w:p>
  <w:p w14:paraId="33A286CF" w14:textId="77777777" w:rsidR="007514C6" w:rsidRDefault="007514C6" w:rsidP="00B5070F">
    <w:pPr>
      <w:jc w:val="both"/>
      <w:rPr>
        <w:rFonts w:asciiTheme="minorHAnsi" w:hAnsiTheme="minorHAnsi"/>
        <w:lang w:val="ro-RO"/>
      </w:rPr>
    </w:pPr>
  </w:p>
  <w:p w14:paraId="7D1A7150" w14:textId="66F54DD3" w:rsidR="007514C6" w:rsidRDefault="007514C6" w:rsidP="00B5070F">
    <w:pPr>
      <w:jc w:val="both"/>
      <w:rPr>
        <w:rFonts w:asciiTheme="minorHAnsi" w:hAnsiTheme="minorHAnsi"/>
        <w:lang w:val="ro-RO"/>
      </w:rPr>
    </w:pPr>
  </w:p>
  <w:p w14:paraId="361074E6" w14:textId="6BB79049" w:rsidR="007514C6" w:rsidRPr="002D14D0" w:rsidRDefault="007514C6" w:rsidP="005778EE">
    <w:pPr>
      <w:ind w:right="29"/>
      <w:jc w:val="right"/>
      <w:rPr>
        <w:rFonts w:asciiTheme="minorHAnsi" w:hAnsiTheme="minorHAnsi"/>
        <w:lang w:val="ro-RO"/>
      </w:rPr>
    </w:pPr>
    <w:r w:rsidRPr="002D14D0">
      <w:rPr>
        <w:rFonts w:asciiTheme="minorHAnsi" w:hAnsiTheme="minorHAnsi"/>
        <w:noProof/>
        <w:lang w:eastAsia="en-US"/>
      </w:rPr>
      <mc:AlternateContent>
        <mc:Choice Requires="wps">
          <w:drawing>
            <wp:anchor distT="0" distB="0" distL="114300" distR="114300" simplePos="0" relativeHeight="251667456" behindDoc="0" locked="0" layoutInCell="1" allowOverlap="1" wp14:anchorId="738C1334" wp14:editId="6A564850">
              <wp:simplePos x="0" y="0"/>
              <wp:positionH relativeFrom="column">
                <wp:posOffset>3314700</wp:posOffset>
              </wp:positionH>
              <wp:positionV relativeFrom="paragraph">
                <wp:posOffset>52070</wp:posOffset>
              </wp:positionV>
              <wp:extent cx="0" cy="2286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a:ln>
                        <a:solidFill>
                          <a:srgbClr val="99CC33">
                            <a:alpha val="80000"/>
                          </a:srgbClr>
                        </a:solidFill>
                      </a:ln>
                      <a:effectLst>
                        <a:innerShdw blurRad="63500" dist="50800" dir="13500000">
                          <a:srgbClr val="99CC33">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4.1pt" to="261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" strokecolor="#9c3" strokeweight="2pt">
              <v:stroke opacity="52428f"/>
            </v:line>
          </w:pict>
        </mc:Fallback>
      </mc:AlternateContent>
    </w:r>
    <w:proofErr w:type="spellStart"/>
    <w:r w:rsidRPr="002D14D0">
      <w:rPr>
        <w:rFonts w:asciiTheme="minorHAnsi" w:eastAsia="Calibri" w:hAnsiTheme="minorHAnsi"/>
        <w:color w:val="262626"/>
        <w:sz w:val="22"/>
        <w:szCs w:val="22"/>
      </w:rPr>
      <w:t>Investiția</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în</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tineri</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investiția</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în</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viitorul</w:t>
    </w:r>
    <w:proofErr w:type="spellEnd"/>
    <w:r w:rsidRPr="002D14D0">
      <w:rPr>
        <w:rFonts w:asciiTheme="minorHAnsi" w:eastAsia="Calibri" w:hAnsiTheme="minorHAnsi"/>
        <w:color w:val="262626"/>
        <w:sz w:val="22"/>
        <w:szCs w:val="22"/>
      </w:rPr>
      <w:t xml:space="preserve"> </w:t>
    </w:r>
    <w:proofErr w:type="spellStart"/>
    <w:r w:rsidRPr="002D14D0">
      <w:rPr>
        <w:rFonts w:asciiTheme="minorHAnsi" w:eastAsia="Calibri" w:hAnsiTheme="minorHAnsi"/>
        <w:color w:val="262626"/>
        <w:sz w:val="22"/>
        <w:szCs w:val="22"/>
      </w:rPr>
      <w:t>nostru</w:t>
    </w:r>
    <w:proofErr w:type="spellEnd"/>
    <w:r w:rsidRPr="002D14D0">
      <w:rPr>
        <w:rFonts w:asciiTheme="minorHAnsi" w:eastAsia="Calibri" w:hAnsiTheme="minorHAnsi"/>
        <w:color w:val="262626"/>
        <w:sz w:val="22"/>
        <w:szCs w:val="22"/>
      </w:rPr>
      <w:t xml:space="preserve">! </w:t>
    </w:r>
  </w:p>
  <w:p w14:paraId="7A79FA27" w14:textId="5534F6AA" w:rsidR="007514C6" w:rsidRPr="00B5070F" w:rsidRDefault="007514C6" w:rsidP="00B5070F">
    <w:pPr>
      <w:jc w:val="right"/>
      <w:rPr>
        <w:rFonts w:asciiTheme="minorHAnsi" w:hAnsiTheme="minorHAnsi"/>
        <w:color w:val="595959" w:themeColor="text1" w:themeTint="A6"/>
        <w:sz w:val="22"/>
        <w:szCs w:val="22"/>
        <w:lang w:val="ro-RO"/>
      </w:rPr>
    </w:pPr>
    <w:r w:rsidRPr="00B5070F">
      <w:rPr>
        <w:rFonts w:asciiTheme="minorHAnsi" w:eastAsia="Calibri" w:hAnsiTheme="minorHAnsi"/>
        <w:color w:val="262626"/>
        <w:sz w:val="22"/>
        <w:szCs w:val="22"/>
      </w:rPr>
      <w:t>POSDRU/126/5.1/S/139515</w:t>
    </w:r>
  </w:p>
  <w:p w14:paraId="07C5E872" w14:textId="0B9966A3" w:rsidR="007514C6" w:rsidRPr="00B5070F" w:rsidRDefault="007514C6" w:rsidP="00B5070F">
    <w:pPr>
      <w:rPr>
        <w:rFonts w:asciiTheme="minorHAnsi" w:hAnsiTheme="minorHAnsi"/>
        <w:color w:val="002060"/>
        <w:sz w:val="22"/>
        <w:szCs w:val="22"/>
        <w:vertAlign w:val="subscript"/>
        <w:lang w:val="ro-RO"/>
      </w:rPr>
    </w:pPr>
    <w:r>
      <w:rPr>
        <w:rFonts w:asciiTheme="minorHAnsi" w:hAnsiTheme="minorHAnsi"/>
        <w:noProof/>
        <w:lang w:eastAsia="en-US"/>
      </w:rPr>
      <mc:AlternateContent>
        <mc:Choice Requires="wps">
          <w:drawing>
            <wp:anchor distT="0" distB="0" distL="114300" distR="114300" simplePos="0" relativeHeight="251670528" behindDoc="0" locked="0" layoutInCell="1" allowOverlap="1" wp14:anchorId="33487356" wp14:editId="3A1CED8E">
              <wp:simplePos x="0" y="0"/>
              <wp:positionH relativeFrom="column">
                <wp:posOffset>-342900</wp:posOffset>
              </wp:positionH>
              <wp:positionV relativeFrom="paragraph">
                <wp:posOffset>6350</wp:posOffset>
              </wp:positionV>
              <wp:extent cx="6447409" cy="0"/>
              <wp:effectExtent l="0" t="0" r="29845" b="25400"/>
              <wp:wrapNone/>
              <wp:docPr id="3" name="Straight Connector 3"/>
              <wp:cNvGraphicFramePr/>
              <a:graphic xmlns:a="http://schemas.openxmlformats.org/drawingml/2006/main">
                <a:graphicData uri="http://schemas.microsoft.com/office/word/2010/wordprocessingShape">
                  <wps:wsp>
                    <wps:cNvCnPr/>
                    <wps:spPr>
                      <a:xfrm>
                        <a:off x="0" y="0"/>
                        <a:ext cx="6447409" cy="0"/>
                      </a:xfrm>
                      <a:prstGeom prst="line">
                        <a:avLst/>
                      </a:prstGeom>
                      <a:ln>
                        <a:solidFill>
                          <a:srgbClr val="AA4696">
                            <a:alpha val="80000"/>
                          </a:srgbClr>
                        </a:solidFill>
                      </a:ln>
                      <a:effectLst>
                        <a:innerShdw blurRad="63500" dist="50800" dir="13500000">
                          <a:srgbClr val="AA4696">
                            <a:alpha val="50000"/>
                          </a:srgb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5pt" to="480.7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" strokecolor="#aa4696" strokeweight="2pt">
              <v:stroke opacity="52428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38"/>
    <w:multiLevelType w:val="hybridMultilevel"/>
    <w:tmpl w:val="6A40B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1E1C97"/>
    <w:multiLevelType w:val="hybridMultilevel"/>
    <w:tmpl w:val="EB86F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4C07A9"/>
    <w:multiLevelType w:val="hybridMultilevel"/>
    <w:tmpl w:val="0A48EF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0E6470"/>
    <w:multiLevelType w:val="hybridMultilevel"/>
    <w:tmpl w:val="D2CC8E7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DBB423E"/>
    <w:multiLevelType w:val="hybridMultilevel"/>
    <w:tmpl w:val="1A406578"/>
    <w:lvl w:ilvl="0" w:tplc="E59C4F64">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F2D3E9F"/>
    <w:multiLevelType w:val="hybridMultilevel"/>
    <w:tmpl w:val="892A8340"/>
    <w:lvl w:ilvl="0" w:tplc="42FAE0B2">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E369ED"/>
    <w:multiLevelType w:val="hybridMultilevel"/>
    <w:tmpl w:val="E842C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038FE"/>
    <w:multiLevelType w:val="hybridMultilevel"/>
    <w:tmpl w:val="BE9AB1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CF2431"/>
    <w:multiLevelType w:val="hybridMultilevel"/>
    <w:tmpl w:val="A3149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C65FB"/>
    <w:multiLevelType w:val="hybridMultilevel"/>
    <w:tmpl w:val="3EAC9D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F6037AF"/>
    <w:multiLevelType w:val="hybridMultilevel"/>
    <w:tmpl w:val="DD5C8C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542535"/>
    <w:multiLevelType w:val="hybridMultilevel"/>
    <w:tmpl w:val="1EEA49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7C95AA3"/>
    <w:multiLevelType w:val="hybridMultilevel"/>
    <w:tmpl w:val="B80893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9B167FF"/>
    <w:multiLevelType w:val="hybridMultilevel"/>
    <w:tmpl w:val="C77EB2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BE04CC2"/>
    <w:multiLevelType w:val="hybridMultilevel"/>
    <w:tmpl w:val="0366D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D34989"/>
    <w:multiLevelType w:val="hybridMultilevel"/>
    <w:tmpl w:val="B074EC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0E71BCC"/>
    <w:multiLevelType w:val="hybridMultilevel"/>
    <w:tmpl w:val="18D02F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11930E7"/>
    <w:multiLevelType w:val="hybridMultilevel"/>
    <w:tmpl w:val="B35A00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F2332C7"/>
    <w:multiLevelType w:val="multilevel"/>
    <w:tmpl w:val="67BC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B6577"/>
    <w:multiLevelType w:val="hybridMultilevel"/>
    <w:tmpl w:val="16C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F68FE"/>
    <w:multiLevelType w:val="hybridMultilevel"/>
    <w:tmpl w:val="3C9A4AB0"/>
    <w:lvl w:ilvl="0" w:tplc="6004160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618629BE"/>
    <w:multiLevelType w:val="hybridMultilevel"/>
    <w:tmpl w:val="2F620E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CA83F37"/>
    <w:multiLevelType w:val="hybridMultilevel"/>
    <w:tmpl w:val="CAEEBFBE"/>
    <w:lvl w:ilvl="0" w:tplc="91D06DFA">
      <w:start w:val="1"/>
      <w:numFmt w:val="bullet"/>
      <w:lvlText w:val="•"/>
      <w:lvlJc w:val="left"/>
      <w:pPr>
        <w:tabs>
          <w:tab w:val="num" w:pos="720"/>
        </w:tabs>
        <w:ind w:left="720" w:hanging="360"/>
      </w:pPr>
      <w:rPr>
        <w:rFonts w:ascii="Arial" w:hAnsi="Arial" w:hint="default"/>
      </w:rPr>
    </w:lvl>
    <w:lvl w:ilvl="1" w:tplc="9690BDDA" w:tentative="1">
      <w:start w:val="1"/>
      <w:numFmt w:val="bullet"/>
      <w:lvlText w:val="•"/>
      <w:lvlJc w:val="left"/>
      <w:pPr>
        <w:tabs>
          <w:tab w:val="num" w:pos="1440"/>
        </w:tabs>
        <w:ind w:left="1440" w:hanging="360"/>
      </w:pPr>
      <w:rPr>
        <w:rFonts w:ascii="Arial" w:hAnsi="Arial" w:hint="default"/>
      </w:rPr>
    </w:lvl>
    <w:lvl w:ilvl="2" w:tplc="E9FCE580" w:tentative="1">
      <w:start w:val="1"/>
      <w:numFmt w:val="bullet"/>
      <w:lvlText w:val="•"/>
      <w:lvlJc w:val="left"/>
      <w:pPr>
        <w:tabs>
          <w:tab w:val="num" w:pos="2160"/>
        </w:tabs>
        <w:ind w:left="2160" w:hanging="360"/>
      </w:pPr>
      <w:rPr>
        <w:rFonts w:ascii="Arial" w:hAnsi="Arial" w:hint="default"/>
      </w:rPr>
    </w:lvl>
    <w:lvl w:ilvl="3" w:tplc="1E0644D4" w:tentative="1">
      <w:start w:val="1"/>
      <w:numFmt w:val="bullet"/>
      <w:lvlText w:val="•"/>
      <w:lvlJc w:val="left"/>
      <w:pPr>
        <w:tabs>
          <w:tab w:val="num" w:pos="2880"/>
        </w:tabs>
        <w:ind w:left="2880" w:hanging="360"/>
      </w:pPr>
      <w:rPr>
        <w:rFonts w:ascii="Arial" w:hAnsi="Arial" w:hint="default"/>
      </w:rPr>
    </w:lvl>
    <w:lvl w:ilvl="4" w:tplc="C50CE72E" w:tentative="1">
      <w:start w:val="1"/>
      <w:numFmt w:val="bullet"/>
      <w:lvlText w:val="•"/>
      <w:lvlJc w:val="left"/>
      <w:pPr>
        <w:tabs>
          <w:tab w:val="num" w:pos="3600"/>
        </w:tabs>
        <w:ind w:left="3600" w:hanging="360"/>
      </w:pPr>
      <w:rPr>
        <w:rFonts w:ascii="Arial" w:hAnsi="Arial" w:hint="default"/>
      </w:rPr>
    </w:lvl>
    <w:lvl w:ilvl="5" w:tplc="77C8B904" w:tentative="1">
      <w:start w:val="1"/>
      <w:numFmt w:val="bullet"/>
      <w:lvlText w:val="•"/>
      <w:lvlJc w:val="left"/>
      <w:pPr>
        <w:tabs>
          <w:tab w:val="num" w:pos="4320"/>
        </w:tabs>
        <w:ind w:left="4320" w:hanging="360"/>
      </w:pPr>
      <w:rPr>
        <w:rFonts w:ascii="Arial" w:hAnsi="Arial" w:hint="default"/>
      </w:rPr>
    </w:lvl>
    <w:lvl w:ilvl="6" w:tplc="6ED2CABC" w:tentative="1">
      <w:start w:val="1"/>
      <w:numFmt w:val="bullet"/>
      <w:lvlText w:val="•"/>
      <w:lvlJc w:val="left"/>
      <w:pPr>
        <w:tabs>
          <w:tab w:val="num" w:pos="5040"/>
        </w:tabs>
        <w:ind w:left="5040" w:hanging="360"/>
      </w:pPr>
      <w:rPr>
        <w:rFonts w:ascii="Arial" w:hAnsi="Arial" w:hint="default"/>
      </w:rPr>
    </w:lvl>
    <w:lvl w:ilvl="7" w:tplc="08723ECC" w:tentative="1">
      <w:start w:val="1"/>
      <w:numFmt w:val="bullet"/>
      <w:lvlText w:val="•"/>
      <w:lvlJc w:val="left"/>
      <w:pPr>
        <w:tabs>
          <w:tab w:val="num" w:pos="5760"/>
        </w:tabs>
        <w:ind w:left="5760" w:hanging="360"/>
      </w:pPr>
      <w:rPr>
        <w:rFonts w:ascii="Arial" w:hAnsi="Arial" w:hint="default"/>
      </w:rPr>
    </w:lvl>
    <w:lvl w:ilvl="8" w:tplc="8CB8E7A4" w:tentative="1">
      <w:start w:val="1"/>
      <w:numFmt w:val="bullet"/>
      <w:lvlText w:val="•"/>
      <w:lvlJc w:val="left"/>
      <w:pPr>
        <w:tabs>
          <w:tab w:val="num" w:pos="6480"/>
        </w:tabs>
        <w:ind w:left="6480" w:hanging="360"/>
      </w:pPr>
      <w:rPr>
        <w:rFonts w:ascii="Arial" w:hAnsi="Arial" w:hint="default"/>
      </w:rPr>
    </w:lvl>
  </w:abstractNum>
  <w:abstractNum w:abstractNumId="23">
    <w:nsid w:val="708B6274"/>
    <w:multiLevelType w:val="hybridMultilevel"/>
    <w:tmpl w:val="0DDAA0E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668501A"/>
    <w:multiLevelType w:val="hybridMultilevel"/>
    <w:tmpl w:val="F52C432C"/>
    <w:lvl w:ilvl="0" w:tplc="D66EB5FC">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24"/>
  </w:num>
  <w:num w:numId="4">
    <w:abstractNumId w:val="19"/>
  </w:num>
  <w:num w:numId="5">
    <w:abstractNumId w:val="8"/>
  </w:num>
  <w:num w:numId="6">
    <w:abstractNumId w:val="17"/>
  </w:num>
  <w:num w:numId="7">
    <w:abstractNumId w:val="7"/>
  </w:num>
  <w:num w:numId="8">
    <w:abstractNumId w:val="13"/>
  </w:num>
  <w:num w:numId="9">
    <w:abstractNumId w:val="2"/>
  </w:num>
  <w:num w:numId="10">
    <w:abstractNumId w:val="4"/>
  </w:num>
  <w:num w:numId="11">
    <w:abstractNumId w:val="15"/>
  </w:num>
  <w:num w:numId="12">
    <w:abstractNumId w:val="10"/>
  </w:num>
  <w:num w:numId="13">
    <w:abstractNumId w:val="21"/>
  </w:num>
  <w:num w:numId="14">
    <w:abstractNumId w:val="11"/>
  </w:num>
  <w:num w:numId="15">
    <w:abstractNumId w:val="12"/>
  </w:num>
  <w:num w:numId="16">
    <w:abstractNumId w:val="0"/>
  </w:num>
  <w:num w:numId="17">
    <w:abstractNumId w:val="9"/>
  </w:num>
  <w:num w:numId="18">
    <w:abstractNumId w:val="16"/>
  </w:num>
  <w:num w:numId="19">
    <w:abstractNumId w:val="14"/>
  </w:num>
  <w:num w:numId="20">
    <w:abstractNumId w:val="22"/>
  </w:num>
  <w:num w:numId="21">
    <w:abstractNumId w:val="1"/>
  </w:num>
  <w:num w:numId="22">
    <w:abstractNumId w:val="23"/>
  </w:num>
  <w:num w:numId="23">
    <w:abstractNumId w:val="3"/>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78"/>
    <w:rsid w:val="00015038"/>
    <w:rsid w:val="0002165D"/>
    <w:rsid w:val="0002227E"/>
    <w:rsid w:val="00036901"/>
    <w:rsid w:val="00052578"/>
    <w:rsid w:val="00083375"/>
    <w:rsid w:val="000A1F11"/>
    <w:rsid w:val="000C3693"/>
    <w:rsid w:val="000D4D1F"/>
    <w:rsid w:val="000F2CC8"/>
    <w:rsid w:val="000F34B0"/>
    <w:rsid w:val="00101E9C"/>
    <w:rsid w:val="00113CB0"/>
    <w:rsid w:val="00125028"/>
    <w:rsid w:val="00133E59"/>
    <w:rsid w:val="00153EC7"/>
    <w:rsid w:val="0016038D"/>
    <w:rsid w:val="00161435"/>
    <w:rsid w:val="001635AE"/>
    <w:rsid w:val="001716D2"/>
    <w:rsid w:val="0018406F"/>
    <w:rsid w:val="00184690"/>
    <w:rsid w:val="001A0026"/>
    <w:rsid w:val="001A1DFE"/>
    <w:rsid w:val="001C2BBC"/>
    <w:rsid w:val="001C4F41"/>
    <w:rsid w:val="001E43A9"/>
    <w:rsid w:val="00233405"/>
    <w:rsid w:val="00233769"/>
    <w:rsid w:val="0024438F"/>
    <w:rsid w:val="00246568"/>
    <w:rsid w:val="00246A0B"/>
    <w:rsid w:val="0024723C"/>
    <w:rsid w:val="00276779"/>
    <w:rsid w:val="00283A6F"/>
    <w:rsid w:val="002A0BA8"/>
    <w:rsid w:val="002B30AF"/>
    <w:rsid w:val="002B51C3"/>
    <w:rsid w:val="002D14D0"/>
    <w:rsid w:val="002D4E1B"/>
    <w:rsid w:val="00303521"/>
    <w:rsid w:val="00314B9D"/>
    <w:rsid w:val="00315A5D"/>
    <w:rsid w:val="00330E44"/>
    <w:rsid w:val="00354198"/>
    <w:rsid w:val="00365526"/>
    <w:rsid w:val="003754A1"/>
    <w:rsid w:val="00376F15"/>
    <w:rsid w:val="00384152"/>
    <w:rsid w:val="003B651F"/>
    <w:rsid w:val="003C0341"/>
    <w:rsid w:val="003D0E59"/>
    <w:rsid w:val="003D123C"/>
    <w:rsid w:val="003E2A5B"/>
    <w:rsid w:val="003F562F"/>
    <w:rsid w:val="00414157"/>
    <w:rsid w:val="00415BA3"/>
    <w:rsid w:val="00417C14"/>
    <w:rsid w:val="00422459"/>
    <w:rsid w:val="00461B13"/>
    <w:rsid w:val="004728DF"/>
    <w:rsid w:val="00474BF1"/>
    <w:rsid w:val="004C0073"/>
    <w:rsid w:val="004D7A76"/>
    <w:rsid w:val="004E0088"/>
    <w:rsid w:val="004E132D"/>
    <w:rsid w:val="004E1FDC"/>
    <w:rsid w:val="004F37FC"/>
    <w:rsid w:val="005006D5"/>
    <w:rsid w:val="005042A3"/>
    <w:rsid w:val="00515062"/>
    <w:rsid w:val="00523D4A"/>
    <w:rsid w:val="00531330"/>
    <w:rsid w:val="00535E90"/>
    <w:rsid w:val="00537BFA"/>
    <w:rsid w:val="0054723D"/>
    <w:rsid w:val="00550769"/>
    <w:rsid w:val="00552743"/>
    <w:rsid w:val="005778EE"/>
    <w:rsid w:val="005852D4"/>
    <w:rsid w:val="005E2DD5"/>
    <w:rsid w:val="005E6D14"/>
    <w:rsid w:val="005E7979"/>
    <w:rsid w:val="00622D06"/>
    <w:rsid w:val="006264E2"/>
    <w:rsid w:val="0063633F"/>
    <w:rsid w:val="00665385"/>
    <w:rsid w:val="006831B5"/>
    <w:rsid w:val="006B04F3"/>
    <w:rsid w:val="006B7394"/>
    <w:rsid w:val="006C01EE"/>
    <w:rsid w:val="006C0536"/>
    <w:rsid w:val="006D7E41"/>
    <w:rsid w:val="006E43E3"/>
    <w:rsid w:val="006E5B70"/>
    <w:rsid w:val="00703CD2"/>
    <w:rsid w:val="007236FA"/>
    <w:rsid w:val="007270E3"/>
    <w:rsid w:val="00736C58"/>
    <w:rsid w:val="00736F0D"/>
    <w:rsid w:val="007514C6"/>
    <w:rsid w:val="00757982"/>
    <w:rsid w:val="0076288B"/>
    <w:rsid w:val="007629FC"/>
    <w:rsid w:val="00772884"/>
    <w:rsid w:val="00781B0A"/>
    <w:rsid w:val="00791777"/>
    <w:rsid w:val="007A2C08"/>
    <w:rsid w:val="007B2254"/>
    <w:rsid w:val="007F01A5"/>
    <w:rsid w:val="007F178F"/>
    <w:rsid w:val="007F286B"/>
    <w:rsid w:val="007F6E3C"/>
    <w:rsid w:val="00806884"/>
    <w:rsid w:val="00816B3E"/>
    <w:rsid w:val="0084185E"/>
    <w:rsid w:val="00846482"/>
    <w:rsid w:val="0085325C"/>
    <w:rsid w:val="008569BC"/>
    <w:rsid w:val="0087660C"/>
    <w:rsid w:val="00880DFD"/>
    <w:rsid w:val="00885576"/>
    <w:rsid w:val="00886D3A"/>
    <w:rsid w:val="008A2D1C"/>
    <w:rsid w:val="008A4A26"/>
    <w:rsid w:val="008A5A6F"/>
    <w:rsid w:val="008A7110"/>
    <w:rsid w:val="008B1F03"/>
    <w:rsid w:val="008C260F"/>
    <w:rsid w:val="008C620A"/>
    <w:rsid w:val="008D552F"/>
    <w:rsid w:val="008D70AB"/>
    <w:rsid w:val="008D770F"/>
    <w:rsid w:val="008E04B6"/>
    <w:rsid w:val="0091712A"/>
    <w:rsid w:val="009311BB"/>
    <w:rsid w:val="00952241"/>
    <w:rsid w:val="00953575"/>
    <w:rsid w:val="00957BDD"/>
    <w:rsid w:val="00970559"/>
    <w:rsid w:val="009778C5"/>
    <w:rsid w:val="00985ED7"/>
    <w:rsid w:val="00986F11"/>
    <w:rsid w:val="009C2C55"/>
    <w:rsid w:val="009D6A9D"/>
    <w:rsid w:val="00A22BAE"/>
    <w:rsid w:val="00A2326A"/>
    <w:rsid w:val="00A24CFB"/>
    <w:rsid w:val="00A318BE"/>
    <w:rsid w:val="00A51859"/>
    <w:rsid w:val="00A624E2"/>
    <w:rsid w:val="00A738CA"/>
    <w:rsid w:val="00A74214"/>
    <w:rsid w:val="00A85868"/>
    <w:rsid w:val="00AA0954"/>
    <w:rsid w:val="00AA6932"/>
    <w:rsid w:val="00AB0648"/>
    <w:rsid w:val="00AB2474"/>
    <w:rsid w:val="00AB6D5A"/>
    <w:rsid w:val="00AE2749"/>
    <w:rsid w:val="00AF2C85"/>
    <w:rsid w:val="00B06485"/>
    <w:rsid w:val="00B13DF1"/>
    <w:rsid w:val="00B1483D"/>
    <w:rsid w:val="00B3637F"/>
    <w:rsid w:val="00B46EB7"/>
    <w:rsid w:val="00B5070F"/>
    <w:rsid w:val="00B54AE8"/>
    <w:rsid w:val="00B608EA"/>
    <w:rsid w:val="00B9501D"/>
    <w:rsid w:val="00BB5E48"/>
    <w:rsid w:val="00BC0DCC"/>
    <w:rsid w:val="00BC52BE"/>
    <w:rsid w:val="00BC7BCB"/>
    <w:rsid w:val="00BD0D9B"/>
    <w:rsid w:val="00BD2D9C"/>
    <w:rsid w:val="00BE2B2D"/>
    <w:rsid w:val="00BF2AB0"/>
    <w:rsid w:val="00BF363A"/>
    <w:rsid w:val="00BF5954"/>
    <w:rsid w:val="00BF7C4F"/>
    <w:rsid w:val="00C00FAA"/>
    <w:rsid w:val="00C058B7"/>
    <w:rsid w:val="00C07AB4"/>
    <w:rsid w:val="00C164E3"/>
    <w:rsid w:val="00C17EA9"/>
    <w:rsid w:val="00C4554D"/>
    <w:rsid w:val="00C538B6"/>
    <w:rsid w:val="00C60579"/>
    <w:rsid w:val="00C668B1"/>
    <w:rsid w:val="00C83460"/>
    <w:rsid w:val="00C97021"/>
    <w:rsid w:val="00CA54C7"/>
    <w:rsid w:val="00CA72ED"/>
    <w:rsid w:val="00CB2CF5"/>
    <w:rsid w:val="00CC5922"/>
    <w:rsid w:val="00CD1504"/>
    <w:rsid w:val="00CF0B7F"/>
    <w:rsid w:val="00CF4C90"/>
    <w:rsid w:val="00D24A02"/>
    <w:rsid w:val="00D27994"/>
    <w:rsid w:val="00D47AB2"/>
    <w:rsid w:val="00D648DE"/>
    <w:rsid w:val="00D77336"/>
    <w:rsid w:val="00D81B34"/>
    <w:rsid w:val="00D9246D"/>
    <w:rsid w:val="00DC21C9"/>
    <w:rsid w:val="00DC4074"/>
    <w:rsid w:val="00DD0D4F"/>
    <w:rsid w:val="00DF5760"/>
    <w:rsid w:val="00DF6671"/>
    <w:rsid w:val="00E10708"/>
    <w:rsid w:val="00E31800"/>
    <w:rsid w:val="00E32CF1"/>
    <w:rsid w:val="00E40294"/>
    <w:rsid w:val="00E4516F"/>
    <w:rsid w:val="00E621D8"/>
    <w:rsid w:val="00E71F8B"/>
    <w:rsid w:val="00E80627"/>
    <w:rsid w:val="00E93F23"/>
    <w:rsid w:val="00EA61B8"/>
    <w:rsid w:val="00EB00BD"/>
    <w:rsid w:val="00EB3CB7"/>
    <w:rsid w:val="00EB514F"/>
    <w:rsid w:val="00EB5BD1"/>
    <w:rsid w:val="00EB7BA2"/>
    <w:rsid w:val="00EB7C8D"/>
    <w:rsid w:val="00EE3FFE"/>
    <w:rsid w:val="00EF1B46"/>
    <w:rsid w:val="00EF5259"/>
    <w:rsid w:val="00EF5FB4"/>
    <w:rsid w:val="00EF74DD"/>
    <w:rsid w:val="00F04DE7"/>
    <w:rsid w:val="00F1442B"/>
    <w:rsid w:val="00F2512C"/>
    <w:rsid w:val="00F30968"/>
    <w:rsid w:val="00F36911"/>
    <w:rsid w:val="00F4676E"/>
    <w:rsid w:val="00F56F1D"/>
    <w:rsid w:val="00F659DD"/>
    <w:rsid w:val="00F94C53"/>
    <w:rsid w:val="00F960BF"/>
    <w:rsid w:val="00FA11D8"/>
    <w:rsid w:val="00FA1D9F"/>
    <w:rsid w:val="00FB265A"/>
    <w:rsid w:val="00FC4A3C"/>
    <w:rsid w:val="00FC5C29"/>
    <w:rsid w:val="00FD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B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78"/>
    <w:rPr>
      <w:rFonts w:ascii="Times New Roman" w:eastAsia="Times New Roman" w:hAnsi="Times New Roman"/>
      <w:sz w:val="24"/>
      <w:szCs w:val="24"/>
      <w:lang w:eastAsia="ro-RO"/>
    </w:rPr>
  </w:style>
  <w:style w:type="paragraph" w:styleId="Heading1">
    <w:name w:val="heading 1"/>
    <w:basedOn w:val="Normal"/>
    <w:next w:val="Normal"/>
    <w:link w:val="Heading1Char"/>
    <w:qFormat/>
    <w:locked/>
    <w:rsid w:val="00EA6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EA6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608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578"/>
    <w:pPr>
      <w:tabs>
        <w:tab w:val="center" w:pos="4536"/>
        <w:tab w:val="right" w:pos="9072"/>
      </w:tabs>
    </w:pPr>
  </w:style>
  <w:style w:type="character" w:customStyle="1" w:styleId="HeaderChar">
    <w:name w:val="Header Char"/>
    <w:basedOn w:val="DefaultParagraphFont"/>
    <w:link w:val="Header"/>
    <w:uiPriority w:val="99"/>
    <w:locked/>
    <w:rsid w:val="00052578"/>
    <w:rPr>
      <w:rFonts w:ascii="Times New Roman" w:hAnsi="Times New Roman" w:cs="Times New Roman"/>
      <w:sz w:val="24"/>
      <w:szCs w:val="24"/>
      <w:lang w:eastAsia="ro-RO"/>
    </w:rPr>
  </w:style>
  <w:style w:type="paragraph" w:styleId="Footer">
    <w:name w:val="footer"/>
    <w:basedOn w:val="Normal"/>
    <w:link w:val="FooterChar"/>
    <w:uiPriority w:val="99"/>
    <w:rsid w:val="00052578"/>
    <w:pPr>
      <w:tabs>
        <w:tab w:val="center" w:pos="4536"/>
        <w:tab w:val="right" w:pos="9072"/>
      </w:tabs>
    </w:pPr>
  </w:style>
  <w:style w:type="character" w:customStyle="1" w:styleId="FooterChar">
    <w:name w:val="Footer Char"/>
    <w:basedOn w:val="DefaultParagraphFont"/>
    <w:link w:val="Footer"/>
    <w:uiPriority w:val="99"/>
    <w:locked/>
    <w:rsid w:val="00052578"/>
    <w:rPr>
      <w:rFonts w:ascii="Times New Roman" w:hAnsi="Times New Roman" w:cs="Times New Roman"/>
      <w:sz w:val="24"/>
      <w:szCs w:val="24"/>
      <w:lang w:eastAsia="ro-RO"/>
    </w:rPr>
  </w:style>
  <w:style w:type="character" w:styleId="Hyperlink">
    <w:name w:val="Hyperlink"/>
    <w:basedOn w:val="DefaultParagraphFont"/>
    <w:uiPriority w:val="99"/>
    <w:rsid w:val="00052578"/>
    <w:rPr>
      <w:color w:val="0000FF"/>
      <w:u w:val="single"/>
    </w:rPr>
  </w:style>
  <w:style w:type="paragraph" w:styleId="BalloonText">
    <w:name w:val="Balloon Text"/>
    <w:basedOn w:val="Normal"/>
    <w:link w:val="BalloonTextChar"/>
    <w:uiPriority w:val="99"/>
    <w:semiHidden/>
    <w:rsid w:val="000525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578"/>
    <w:rPr>
      <w:rFonts w:ascii="Tahoma" w:hAnsi="Tahoma" w:cs="Tahoma"/>
      <w:sz w:val="16"/>
      <w:szCs w:val="16"/>
      <w:lang w:eastAsia="ro-RO"/>
    </w:rPr>
  </w:style>
  <w:style w:type="table" w:styleId="TableGrid">
    <w:name w:val="Table Grid"/>
    <w:basedOn w:val="TableNormal"/>
    <w:uiPriority w:val="99"/>
    <w:rsid w:val="0005257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78"/>
    <w:pPr>
      <w:ind w:left="720"/>
    </w:pPr>
  </w:style>
  <w:style w:type="paragraph" w:customStyle="1" w:styleId="Default">
    <w:name w:val="Default"/>
    <w:uiPriority w:val="99"/>
    <w:rsid w:val="00BC52BE"/>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rsid w:val="00EA61B8"/>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rsid w:val="00EA61B8"/>
    <w:rPr>
      <w:rFonts w:asciiTheme="majorHAnsi" w:eastAsiaTheme="majorEastAsia" w:hAnsiTheme="majorHAnsi" w:cstheme="majorBidi"/>
      <w:b/>
      <w:bCs/>
      <w:color w:val="4F81BD" w:themeColor="accent1"/>
      <w:sz w:val="26"/>
      <w:szCs w:val="26"/>
      <w:lang w:eastAsia="ro-RO"/>
    </w:rPr>
  </w:style>
  <w:style w:type="character" w:styleId="Strong">
    <w:name w:val="Strong"/>
    <w:basedOn w:val="DefaultParagraphFont"/>
    <w:uiPriority w:val="22"/>
    <w:qFormat/>
    <w:locked/>
    <w:rsid w:val="00EA61B8"/>
    <w:rPr>
      <w:b/>
      <w:bCs/>
    </w:rPr>
  </w:style>
  <w:style w:type="paragraph" w:styleId="EnvelopeReturn">
    <w:name w:val="envelope return"/>
    <w:basedOn w:val="Normal"/>
    <w:rsid w:val="00A2326A"/>
    <w:rPr>
      <w:rFonts w:ascii="Arial" w:hAnsi="Arial"/>
      <w:sz w:val="20"/>
      <w:szCs w:val="20"/>
      <w:lang w:eastAsia="en-US"/>
    </w:rPr>
  </w:style>
  <w:style w:type="character" w:styleId="PageNumber">
    <w:name w:val="page number"/>
    <w:basedOn w:val="DefaultParagraphFont"/>
    <w:uiPriority w:val="99"/>
    <w:semiHidden/>
    <w:unhideWhenUsed/>
    <w:rsid w:val="00736C58"/>
  </w:style>
  <w:style w:type="character" w:styleId="FollowedHyperlink">
    <w:name w:val="FollowedHyperlink"/>
    <w:basedOn w:val="DefaultParagraphFont"/>
    <w:uiPriority w:val="99"/>
    <w:semiHidden/>
    <w:unhideWhenUsed/>
    <w:rsid w:val="00B5070F"/>
    <w:rPr>
      <w:color w:val="800080" w:themeColor="followedHyperlink"/>
      <w:u w:val="single"/>
    </w:rPr>
  </w:style>
  <w:style w:type="paragraph" w:styleId="HTMLPreformatted">
    <w:name w:val="HTML Preformatted"/>
    <w:basedOn w:val="Normal"/>
    <w:link w:val="HTMLPreformattedChar"/>
    <w:uiPriority w:val="99"/>
    <w:unhideWhenUsed/>
    <w:rsid w:val="004E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eastAsia="en-US"/>
    </w:rPr>
  </w:style>
  <w:style w:type="character" w:customStyle="1" w:styleId="HTMLPreformattedChar">
    <w:name w:val="HTML Preformatted Char"/>
    <w:basedOn w:val="DefaultParagraphFont"/>
    <w:link w:val="HTMLPreformatted"/>
    <w:uiPriority w:val="99"/>
    <w:rsid w:val="004E132D"/>
    <w:rPr>
      <w:rFonts w:ascii="Courier" w:eastAsia="MS Mincho" w:hAnsi="Courier" w:cs="Courier"/>
      <w:sz w:val="20"/>
      <w:szCs w:val="20"/>
    </w:rPr>
  </w:style>
  <w:style w:type="character" w:customStyle="1" w:styleId="Heading3Char">
    <w:name w:val="Heading 3 Char"/>
    <w:basedOn w:val="DefaultParagraphFont"/>
    <w:link w:val="Heading3"/>
    <w:semiHidden/>
    <w:rsid w:val="00B608EA"/>
    <w:rPr>
      <w:rFonts w:asciiTheme="majorHAnsi" w:eastAsiaTheme="majorEastAsia" w:hAnsiTheme="majorHAnsi" w:cstheme="majorBidi"/>
      <w:b/>
      <w:bCs/>
      <w:color w:val="4F81BD" w:themeColor="accent1"/>
      <w:sz w:val="24"/>
      <w:szCs w:val="24"/>
      <w:lang w:eastAsia="ro-RO"/>
    </w:rPr>
  </w:style>
  <w:style w:type="paragraph" w:styleId="NormalWeb">
    <w:name w:val="Normal (Web)"/>
    <w:basedOn w:val="Normal"/>
    <w:uiPriority w:val="99"/>
    <w:unhideWhenUsed/>
    <w:rsid w:val="00474BF1"/>
    <w:pPr>
      <w:spacing w:before="100" w:beforeAutospacing="1" w:after="100" w:afterAutospacing="1"/>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78"/>
    <w:rPr>
      <w:rFonts w:ascii="Times New Roman" w:eastAsia="Times New Roman" w:hAnsi="Times New Roman"/>
      <w:sz w:val="24"/>
      <w:szCs w:val="24"/>
      <w:lang w:eastAsia="ro-RO"/>
    </w:rPr>
  </w:style>
  <w:style w:type="paragraph" w:styleId="Heading1">
    <w:name w:val="heading 1"/>
    <w:basedOn w:val="Normal"/>
    <w:next w:val="Normal"/>
    <w:link w:val="Heading1Char"/>
    <w:qFormat/>
    <w:locked/>
    <w:rsid w:val="00EA61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EA6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608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578"/>
    <w:pPr>
      <w:tabs>
        <w:tab w:val="center" w:pos="4536"/>
        <w:tab w:val="right" w:pos="9072"/>
      </w:tabs>
    </w:pPr>
  </w:style>
  <w:style w:type="character" w:customStyle="1" w:styleId="HeaderChar">
    <w:name w:val="Header Char"/>
    <w:basedOn w:val="DefaultParagraphFont"/>
    <w:link w:val="Header"/>
    <w:uiPriority w:val="99"/>
    <w:locked/>
    <w:rsid w:val="00052578"/>
    <w:rPr>
      <w:rFonts w:ascii="Times New Roman" w:hAnsi="Times New Roman" w:cs="Times New Roman"/>
      <w:sz w:val="24"/>
      <w:szCs w:val="24"/>
      <w:lang w:eastAsia="ro-RO"/>
    </w:rPr>
  </w:style>
  <w:style w:type="paragraph" w:styleId="Footer">
    <w:name w:val="footer"/>
    <w:basedOn w:val="Normal"/>
    <w:link w:val="FooterChar"/>
    <w:uiPriority w:val="99"/>
    <w:rsid w:val="00052578"/>
    <w:pPr>
      <w:tabs>
        <w:tab w:val="center" w:pos="4536"/>
        <w:tab w:val="right" w:pos="9072"/>
      </w:tabs>
    </w:pPr>
  </w:style>
  <w:style w:type="character" w:customStyle="1" w:styleId="FooterChar">
    <w:name w:val="Footer Char"/>
    <w:basedOn w:val="DefaultParagraphFont"/>
    <w:link w:val="Footer"/>
    <w:uiPriority w:val="99"/>
    <w:locked/>
    <w:rsid w:val="00052578"/>
    <w:rPr>
      <w:rFonts w:ascii="Times New Roman" w:hAnsi="Times New Roman" w:cs="Times New Roman"/>
      <w:sz w:val="24"/>
      <w:szCs w:val="24"/>
      <w:lang w:eastAsia="ro-RO"/>
    </w:rPr>
  </w:style>
  <w:style w:type="character" w:styleId="Hyperlink">
    <w:name w:val="Hyperlink"/>
    <w:basedOn w:val="DefaultParagraphFont"/>
    <w:uiPriority w:val="99"/>
    <w:rsid w:val="00052578"/>
    <w:rPr>
      <w:color w:val="0000FF"/>
      <w:u w:val="single"/>
    </w:rPr>
  </w:style>
  <w:style w:type="paragraph" w:styleId="BalloonText">
    <w:name w:val="Balloon Text"/>
    <w:basedOn w:val="Normal"/>
    <w:link w:val="BalloonTextChar"/>
    <w:uiPriority w:val="99"/>
    <w:semiHidden/>
    <w:rsid w:val="000525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578"/>
    <w:rPr>
      <w:rFonts w:ascii="Tahoma" w:hAnsi="Tahoma" w:cs="Tahoma"/>
      <w:sz w:val="16"/>
      <w:szCs w:val="16"/>
      <w:lang w:eastAsia="ro-RO"/>
    </w:rPr>
  </w:style>
  <w:style w:type="table" w:styleId="TableGrid">
    <w:name w:val="Table Grid"/>
    <w:basedOn w:val="TableNormal"/>
    <w:uiPriority w:val="99"/>
    <w:rsid w:val="0005257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578"/>
    <w:pPr>
      <w:ind w:left="720"/>
    </w:pPr>
  </w:style>
  <w:style w:type="paragraph" w:customStyle="1" w:styleId="Default">
    <w:name w:val="Default"/>
    <w:uiPriority w:val="99"/>
    <w:rsid w:val="00BC52BE"/>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rsid w:val="00EA61B8"/>
    <w:rPr>
      <w:rFonts w:asciiTheme="majorHAnsi" w:eastAsiaTheme="majorEastAsia" w:hAnsiTheme="majorHAnsi" w:cstheme="majorBidi"/>
      <w:b/>
      <w:bCs/>
      <w:color w:val="365F91" w:themeColor="accent1" w:themeShade="BF"/>
      <w:sz w:val="28"/>
      <w:szCs w:val="28"/>
      <w:lang w:eastAsia="ro-RO"/>
    </w:rPr>
  </w:style>
  <w:style w:type="character" w:customStyle="1" w:styleId="Heading2Char">
    <w:name w:val="Heading 2 Char"/>
    <w:basedOn w:val="DefaultParagraphFont"/>
    <w:link w:val="Heading2"/>
    <w:rsid w:val="00EA61B8"/>
    <w:rPr>
      <w:rFonts w:asciiTheme="majorHAnsi" w:eastAsiaTheme="majorEastAsia" w:hAnsiTheme="majorHAnsi" w:cstheme="majorBidi"/>
      <w:b/>
      <w:bCs/>
      <w:color w:val="4F81BD" w:themeColor="accent1"/>
      <w:sz w:val="26"/>
      <w:szCs w:val="26"/>
      <w:lang w:eastAsia="ro-RO"/>
    </w:rPr>
  </w:style>
  <w:style w:type="character" w:styleId="Strong">
    <w:name w:val="Strong"/>
    <w:basedOn w:val="DefaultParagraphFont"/>
    <w:uiPriority w:val="22"/>
    <w:qFormat/>
    <w:locked/>
    <w:rsid w:val="00EA61B8"/>
    <w:rPr>
      <w:b/>
      <w:bCs/>
    </w:rPr>
  </w:style>
  <w:style w:type="paragraph" w:styleId="EnvelopeReturn">
    <w:name w:val="envelope return"/>
    <w:basedOn w:val="Normal"/>
    <w:rsid w:val="00A2326A"/>
    <w:rPr>
      <w:rFonts w:ascii="Arial" w:hAnsi="Arial"/>
      <w:sz w:val="20"/>
      <w:szCs w:val="20"/>
      <w:lang w:eastAsia="en-US"/>
    </w:rPr>
  </w:style>
  <w:style w:type="character" w:styleId="PageNumber">
    <w:name w:val="page number"/>
    <w:basedOn w:val="DefaultParagraphFont"/>
    <w:uiPriority w:val="99"/>
    <w:semiHidden/>
    <w:unhideWhenUsed/>
    <w:rsid w:val="00736C58"/>
  </w:style>
  <w:style w:type="character" w:styleId="FollowedHyperlink">
    <w:name w:val="FollowedHyperlink"/>
    <w:basedOn w:val="DefaultParagraphFont"/>
    <w:uiPriority w:val="99"/>
    <w:semiHidden/>
    <w:unhideWhenUsed/>
    <w:rsid w:val="00B5070F"/>
    <w:rPr>
      <w:color w:val="800080" w:themeColor="followedHyperlink"/>
      <w:u w:val="single"/>
    </w:rPr>
  </w:style>
  <w:style w:type="paragraph" w:styleId="HTMLPreformatted">
    <w:name w:val="HTML Preformatted"/>
    <w:basedOn w:val="Normal"/>
    <w:link w:val="HTMLPreformattedChar"/>
    <w:uiPriority w:val="99"/>
    <w:unhideWhenUsed/>
    <w:rsid w:val="004E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eastAsia="en-US"/>
    </w:rPr>
  </w:style>
  <w:style w:type="character" w:customStyle="1" w:styleId="HTMLPreformattedChar">
    <w:name w:val="HTML Preformatted Char"/>
    <w:basedOn w:val="DefaultParagraphFont"/>
    <w:link w:val="HTMLPreformatted"/>
    <w:uiPriority w:val="99"/>
    <w:rsid w:val="004E132D"/>
    <w:rPr>
      <w:rFonts w:ascii="Courier" w:eastAsia="MS Mincho" w:hAnsi="Courier" w:cs="Courier"/>
      <w:sz w:val="20"/>
      <w:szCs w:val="20"/>
    </w:rPr>
  </w:style>
  <w:style w:type="character" w:customStyle="1" w:styleId="Heading3Char">
    <w:name w:val="Heading 3 Char"/>
    <w:basedOn w:val="DefaultParagraphFont"/>
    <w:link w:val="Heading3"/>
    <w:semiHidden/>
    <w:rsid w:val="00B608EA"/>
    <w:rPr>
      <w:rFonts w:asciiTheme="majorHAnsi" w:eastAsiaTheme="majorEastAsia" w:hAnsiTheme="majorHAnsi" w:cstheme="majorBidi"/>
      <w:b/>
      <w:bCs/>
      <w:color w:val="4F81BD" w:themeColor="accent1"/>
      <w:sz w:val="24"/>
      <w:szCs w:val="24"/>
      <w:lang w:eastAsia="ro-RO"/>
    </w:rPr>
  </w:style>
  <w:style w:type="paragraph" w:styleId="NormalWeb">
    <w:name w:val="Normal (Web)"/>
    <w:basedOn w:val="Normal"/>
    <w:uiPriority w:val="99"/>
    <w:unhideWhenUsed/>
    <w:rsid w:val="00474BF1"/>
    <w:pPr>
      <w:spacing w:before="100" w:beforeAutospacing="1" w:after="100" w:afterAutospacing="1"/>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9403">
      <w:bodyDiv w:val="1"/>
      <w:marLeft w:val="0"/>
      <w:marRight w:val="0"/>
      <w:marTop w:val="0"/>
      <w:marBottom w:val="0"/>
      <w:divBdr>
        <w:top w:val="none" w:sz="0" w:space="0" w:color="auto"/>
        <w:left w:val="none" w:sz="0" w:space="0" w:color="auto"/>
        <w:bottom w:val="none" w:sz="0" w:space="0" w:color="auto"/>
        <w:right w:val="none" w:sz="0" w:space="0" w:color="auto"/>
      </w:divBdr>
      <w:divsChild>
        <w:div w:id="766343947">
          <w:marLeft w:val="547"/>
          <w:marRight w:val="0"/>
          <w:marTop w:val="154"/>
          <w:marBottom w:val="0"/>
          <w:divBdr>
            <w:top w:val="none" w:sz="0" w:space="0" w:color="auto"/>
            <w:left w:val="none" w:sz="0" w:space="0" w:color="auto"/>
            <w:bottom w:val="none" w:sz="0" w:space="0" w:color="auto"/>
            <w:right w:val="none" w:sz="0" w:space="0" w:color="auto"/>
          </w:divBdr>
        </w:div>
        <w:div w:id="528449495">
          <w:marLeft w:val="547"/>
          <w:marRight w:val="0"/>
          <w:marTop w:val="154"/>
          <w:marBottom w:val="0"/>
          <w:divBdr>
            <w:top w:val="none" w:sz="0" w:space="0" w:color="auto"/>
            <w:left w:val="none" w:sz="0" w:space="0" w:color="auto"/>
            <w:bottom w:val="none" w:sz="0" w:space="0" w:color="auto"/>
            <w:right w:val="none" w:sz="0" w:space="0" w:color="auto"/>
          </w:divBdr>
        </w:div>
      </w:divsChild>
    </w:div>
    <w:div w:id="545218945">
      <w:bodyDiv w:val="1"/>
      <w:marLeft w:val="0"/>
      <w:marRight w:val="0"/>
      <w:marTop w:val="0"/>
      <w:marBottom w:val="0"/>
      <w:divBdr>
        <w:top w:val="none" w:sz="0" w:space="0" w:color="auto"/>
        <w:left w:val="none" w:sz="0" w:space="0" w:color="auto"/>
        <w:bottom w:val="none" w:sz="0" w:space="0" w:color="auto"/>
        <w:right w:val="none" w:sz="0" w:space="0" w:color="auto"/>
      </w:divBdr>
      <w:divsChild>
        <w:div w:id="215363648">
          <w:marLeft w:val="0"/>
          <w:marRight w:val="0"/>
          <w:marTop w:val="225"/>
          <w:marBottom w:val="0"/>
          <w:divBdr>
            <w:top w:val="none" w:sz="0" w:space="0" w:color="auto"/>
            <w:left w:val="none" w:sz="0" w:space="0" w:color="auto"/>
            <w:bottom w:val="none" w:sz="0" w:space="0" w:color="auto"/>
            <w:right w:val="none" w:sz="0" w:space="0" w:color="auto"/>
          </w:divBdr>
        </w:div>
      </w:divsChild>
    </w:div>
    <w:div w:id="747970172">
      <w:bodyDiv w:val="1"/>
      <w:marLeft w:val="0"/>
      <w:marRight w:val="0"/>
      <w:marTop w:val="0"/>
      <w:marBottom w:val="0"/>
      <w:divBdr>
        <w:top w:val="none" w:sz="0" w:space="0" w:color="auto"/>
        <w:left w:val="none" w:sz="0" w:space="0" w:color="auto"/>
        <w:bottom w:val="none" w:sz="0" w:space="0" w:color="auto"/>
        <w:right w:val="none" w:sz="0" w:space="0" w:color="auto"/>
      </w:divBdr>
      <w:divsChild>
        <w:div w:id="2027293064">
          <w:marLeft w:val="0"/>
          <w:marRight w:val="0"/>
          <w:marTop w:val="225"/>
          <w:marBottom w:val="0"/>
          <w:divBdr>
            <w:top w:val="none" w:sz="0" w:space="0" w:color="auto"/>
            <w:left w:val="none" w:sz="0" w:space="0" w:color="auto"/>
            <w:bottom w:val="none" w:sz="0" w:space="0" w:color="auto"/>
            <w:right w:val="none" w:sz="0" w:space="0" w:color="auto"/>
          </w:divBdr>
        </w:div>
      </w:divsChild>
    </w:div>
    <w:div w:id="795757030">
      <w:bodyDiv w:val="1"/>
      <w:marLeft w:val="0"/>
      <w:marRight w:val="0"/>
      <w:marTop w:val="0"/>
      <w:marBottom w:val="0"/>
      <w:divBdr>
        <w:top w:val="none" w:sz="0" w:space="0" w:color="auto"/>
        <w:left w:val="none" w:sz="0" w:space="0" w:color="auto"/>
        <w:bottom w:val="none" w:sz="0" w:space="0" w:color="auto"/>
        <w:right w:val="none" w:sz="0" w:space="0" w:color="auto"/>
      </w:divBdr>
      <w:divsChild>
        <w:div w:id="1647541365">
          <w:marLeft w:val="0"/>
          <w:marRight w:val="0"/>
          <w:marTop w:val="225"/>
          <w:marBottom w:val="0"/>
          <w:divBdr>
            <w:top w:val="none" w:sz="0" w:space="0" w:color="auto"/>
            <w:left w:val="none" w:sz="0" w:space="0" w:color="auto"/>
            <w:bottom w:val="none" w:sz="0" w:space="0" w:color="auto"/>
            <w:right w:val="none" w:sz="0" w:space="0" w:color="auto"/>
          </w:divBdr>
          <w:divsChild>
            <w:div w:id="2101949313">
              <w:marLeft w:val="0"/>
              <w:marRight w:val="0"/>
              <w:marTop w:val="0"/>
              <w:marBottom w:val="0"/>
              <w:divBdr>
                <w:top w:val="none" w:sz="0" w:space="0" w:color="auto"/>
                <w:left w:val="none" w:sz="0" w:space="0" w:color="auto"/>
                <w:bottom w:val="none" w:sz="0" w:space="0" w:color="auto"/>
                <w:right w:val="none" w:sz="0" w:space="0" w:color="auto"/>
              </w:divBdr>
              <w:divsChild>
                <w:div w:id="565070706">
                  <w:marLeft w:val="0"/>
                  <w:marRight w:val="0"/>
                  <w:marTop w:val="0"/>
                  <w:marBottom w:val="0"/>
                  <w:divBdr>
                    <w:top w:val="none" w:sz="0" w:space="0" w:color="auto"/>
                    <w:left w:val="none" w:sz="0" w:space="0" w:color="auto"/>
                    <w:bottom w:val="none" w:sz="0" w:space="0" w:color="auto"/>
                    <w:right w:val="none" w:sz="0" w:space="0" w:color="auto"/>
                  </w:divBdr>
                  <w:divsChild>
                    <w:div w:id="29306048">
                      <w:marLeft w:val="180"/>
                      <w:marRight w:val="180"/>
                      <w:marTop w:val="0"/>
                      <w:marBottom w:val="150"/>
                      <w:divBdr>
                        <w:top w:val="none" w:sz="0" w:space="0" w:color="auto"/>
                        <w:left w:val="none" w:sz="0" w:space="0" w:color="auto"/>
                        <w:bottom w:val="none" w:sz="0" w:space="0" w:color="auto"/>
                        <w:right w:val="none" w:sz="0" w:space="0" w:color="auto"/>
                      </w:divBdr>
                      <w:divsChild>
                        <w:div w:id="494491374">
                          <w:marLeft w:val="0"/>
                          <w:marRight w:val="0"/>
                          <w:marTop w:val="0"/>
                          <w:marBottom w:val="0"/>
                          <w:divBdr>
                            <w:top w:val="none" w:sz="0" w:space="0" w:color="auto"/>
                            <w:left w:val="none" w:sz="0" w:space="0" w:color="auto"/>
                            <w:bottom w:val="none" w:sz="0" w:space="0" w:color="auto"/>
                            <w:right w:val="none" w:sz="0" w:space="0" w:color="auto"/>
                          </w:divBdr>
                        </w:div>
                      </w:divsChild>
                    </w:div>
                    <w:div w:id="1104811517">
                      <w:marLeft w:val="180"/>
                      <w:marRight w:val="180"/>
                      <w:marTop w:val="0"/>
                      <w:marBottom w:val="150"/>
                      <w:divBdr>
                        <w:top w:val="none" w:sz="0" w:space="0" w:color="auto"/>
                        <w:left w:val="none" w:sz="0" w:space="0" w:color="auto"/>
                        <w:bottom w:val="none" w:sz="0" w:space="0" w:color="auto"/>
                        <w:right w:val="none" w:sz="0" w:space="0" w:color="auto"/>
                      </w:divBdr>
                      <w:divsChild>
                        <w:div w:id="1024747032">
                          <w:marLeft w:val="0"/>
                          <w:marRight w:val="0"/>
                          <w:marTop w:val="0"/>
                          <w:marBottom w:val="0"/>
                          <w:divBdr>
                            <w:top w:val="none" w:sz="0" w:space="0" w:color="auto"/>
                            <w:left w:val="none" w:sz="0" w:space="0" w:color="auto"/>
                            <w:bottom w:val="none" w:sz="0" w:space="0" w:color="auto"/>
                            <w:right w:val="none" w:sz="0" w:space="0" w:color="auto"/>
                          </w:divBdr>
                        </w:div>
                      </w:divsChild>
                    </w:div>
                    <w:div w:id="383867861">
                      <w:marLeft w:val="180"/>
                      <w:marRight w:val="180"/>
                      <w:marTop w:val="0"/>
                      <w:marBottom w:val="150"/>
                      <w:divBdr>
                        <w:top w:val="none" w:sz="0" w:space="0" w:color="auto"/>
                        <w:left w:val="none" w:sz="0" w:space="0" w:color="auto"/>
                        <w:bottom w:val="none" w:sz="0" w:space="0" w:color="auto"/>
                        <w:right w:val="none" w:sz="0" w:space="0" w:color="auto"/>
                      </w:divBdr>
                      <w:divsChild>
                        <w:div w:id="803500127">
                          <w:marLeft w:val="0"/>
                          <w:marRight w:val="0"/>
                          <w:marTop w:val="0"/>
                          <w:marBottom w:val="0"/>
                          <w:divBdr>
                            <w:top w:val="none" w:sz="0" w:space="0" w:color="auto"/>
                            <w:left w:val="none" w:sz="0" w:space="0" w:color="auto"/>
                            <w:bottom w:val="none" w:sz="0" w:space="0" w:color="auto"/>
                            <w:right w:val="none" w:sz="0" w:space="0" w:color="auto"/>
                          </w:divBdr>
                        </w:div>
                      </w:divsChild>
                    </w:div>
                    <w:div w:id="491800292">
                      <w:marLeft w:val="180"/>
                      <w:marRight w:val="180"/>
                      <w:marTop w:val="0"/>
                      <w:marBottom w:val="150"/>
                      <w:divBdr>
                        <w:top w:val="none" w:sz="0" w:space="0" w:color="auto"/>
                        <w:left w:val="none" w:sz="0" w:space="0" w:color="auto"/>
                        <w:bottom w:val="none" w:sz="0" w:space="0" w:color="auto"/>
                        <w:right w:val="none" w:sz="0" w:space="0" w:color="auto"/>
                      </w:divBdr>
                      <w:divsChild>
                        <w:div w:id="970550567">
                          <w:marLeft w:val="0"/>
                          <w:marRight w:val="0"/>
                          <w:marTop w:val="0"/>
                          <w:marBottom w:val="0"/>
                          <w:divBdr>
                            <w:top w:val="none" w:sz="0" w:space="0" w:color="auto"/>
                            <w:left w:val="none" w:sz="0" w:space="0" w:color="auto"/>
                            <w:bottom w:val="none" w:sz="0" w:space="0" w:color="auto"/>
                            <w:right w:val="none" w:sz="0" w:space="0" w:color="auto"/>
                          </w:divBdr>
                        </w:div>
                      </w:divsChild>
                    </w:div>
                    <w:div w:id="400564356">
                      <w:marLeft w:val="180"/>
                      <w:marRight w:val="180"/>
                      <w:marTop w:val="0"/>
                      <w:marBottom w:val="150"/>
                      <w:divBdr>
                        <w:top w:val="none" w:sz="0" w:space="0" w:color="auto"/>
                        <w:left w:val="none" w:sz="0" w:space="0" w:color="auto"/>
                        <w:bottom w:val="none" w:sz="0" w:space="0" w:color="auto"/>
                        <w:right w:val="none" w:sz="0" w:space="0" w:color="auto"/>
                      </w:divBdr>
                      <w:divsChild>
                        <w:div w:id="1259824866">
                          <w:marLeft w:val="0"/>
                          <w:marRight w:val="0"/>
                          <w:marTop w:val="0"/>
                          <w:marBottom w:val="0"/>
                          <w:divBdr>
                            <w:top w:val="none" w:sz="0" w:space="0" w:color="auto"/>
                            <w:left w:val="none" w:sz="0" w:space="0" w:color="auto"/>
                            <w:bottom w:val="none" w:sz="0" w:space="0" w:color="auto"/>
                            <w:right w:val="none" w:sz="0" w:space="0" w:color="auto"/>
                          </w:divBdr>
                        </w:div>
                      </w:divsChild>
                    </w:div>
                    <w:div w:id="72550962">
                      <w:marLeft w:val="180"/>
                      <w:marRight w:val="180"/>
                      <w:marTop w:val="0"/>
                      <w:marBottom w:val="150"/>
                      <w:divBdr>
                        <w:top w:val="none" w:sz="0" w:space="0" w:color="auto"/>
                        <w:left w:val="none" w:sz="0" w:space="0" w:color="auto"/>
                        <w:bottom w:val="none" w:sz="0" w:space="0" w:color="auto"/>
                        <w:right w:val="none" w:sz="0" w:space="0" w:color="auto"/>
                      </w:divBdr>
                      <w:divsChild>
                        <w:div w:id="2096172170">
                          <w:marLeft w:val="0"/>
                          <w:marRight w:val="0"/>
                          <w:marTop w:val="0"/>
                          <w:marBottom w:val="0"/>
                          <w:divBdr>
                            <w:top w:val="none" w:sz="0" w:space="0" w:color="auto"/>
                            <w:left w:val="none" w:sz="0" w:space="0" w:color="auto"/>
                            <w:bottom w:val="none" w:sz="0" w:space="0" w:color="auto"/>
                            <w:right w:val="none" w:sz="0" w:space="0" w:color="auto"/>
                          </w:divBdr>
                        </w:div>
                      </w:divsChild>
                    </w:div>
                    <w:div w:id="112017510">
                      <w:marLeft w:val="180"/>
                      <w:marRight w:val="180"/>
                      <w:marTop w:val="0"/>
                      <w:marBottom w:val="150"/>
                      <w:divBdr>
                        <w:top w:val="none" w:sz="0" w:space="0" w:color="auto"/>
                        <w:left w:val="none" w:sz="0" w:space="0" w:color="auto"/>
                        <w:bottom w:val="none" w:sz="0" w:space="0" w:color="auto"/>
                        <w:right w:val="none" w:sz="0" w:space="0" w:color="auto"/>
                      </w:divBdr>
                      <w:divsChild>
                        <w:div w:id="203711969">
                          <w:marLeft w:val="0"/>
                          <w:marRight w:val="0"/>
                          <w:marTop w:val="0"/>
                          <w:marBottom w:val="0"/>
                          <w:divBdr>
                            <w:top w:val="none" w:sz="0" w:space="0" w:color="auto"/>
                            <w:left w:val="none" w:sz="0" w:space="0" w:color="auto"/>
                            <w:bottom w:val="none" w:sz="0" w:space="0" w:color="auto"/>
                            <w:right w:val="none" w:sz="0" w:space="0" w:color="auto"/>
                          </w:divBdr>
                        </w:div>
                      </w:divsChild>
                    </w:div>
                    <w:div w:id="1136801122">
                      <w:marLeft w:val="180"/>
                      <w:marRight w:val="180"/>
                      <w:marTop w:val="0"/>
                      <w:marBottom w:val="150"/>
                      <w:divBdr>
                        <w:top w:val="none" w:sz="0" w:space="0" w:color="auto"/>
                        <w:left w:val="none" w:sz="0" w:space="0" w:color="auto"/>
                        <w:bottom w:val="none" w:sz="0" w:space="0" w:color="auto"/>
                        <w:right w:val="none" w:sz="0" w:space="0" w:color="auto"/>
                      </w:divBdr>
                      <w:divsChild>
                        <w:div w:id="2034384188">
                          <w:marLeft w:val="0"/>
                          <w:marRight w:val="0"/>
                          <w:marTop w:val="0"/>
                          <w:marBottom w:val="0"/>
                          <w:divBdr>
                            <w:top w:val="none" w:sz="0" w:space="0" w:color="auto"/>
                            <w:left w:val="none" w:sz="0" w:space="0" w:color="auto"/>
                            <w:bottom w:val="none" w:sz="0" w:space="0" w:color="auto"/>
                            <w:right w:val="none" w:sz="0" w:space="0" w:color="auto"/>
                          </w:divBdr>
                        </w:div>
                      </w:divsChild>
                    </w:div>
                    <w:div w:id="782001507">
                      <w:marLeft w:val="180"/>
                      <w:marRight w:val="180"/>
                      <w:marTop w:val="0"/>
                      <w:marBottom w:val="150"/>
                      <w:divBdr>
                        <w:top w:val="none" w:sz="0" w:space="0" w:color="auto"/>
                        <w:left w:val="none" w:sz="0" w:space="0" w:color="auto"/>
                        <w:bottom w:val="none" w:sz="0" w:space="0" w:color="auto"/>
                        <w:right w:val="none" w:sz="0" w:space="0" w:color="auto"/>
                      </w:divBdr>
                      <w:divsChild>
                        <w:div w:id="728453110">
                          <w:marLeft w:val="0"/>
                          <w:marRight w:val="0"/>
                          <w:marTop w:val="0"/>
                          <w:marBottom w:val="0"/>
                          <w:divBdr>
                            <w:top w:val="none" w:sz="0" w:space="0" w:color="auto"/>
                            <w:left w:val="none" w:sz="0" w:space="0" w:color="auto"/>
                            <w:bottom w:val="none" w:sz="0" w:space="0" w:color="auto"/>
                            <w:right w:val="none" w:sz="0" w:space="0" w:color="auto"/>
                          </w:divBdr>
                        </w:div>
                      </w:divsChild>
                    </w:div>
                    <w:div w:id="329137615">
                      <w:marLeft w:val="180"/>
                      <w:marRight w:val="180"/>
                      <w:marTop w:val="0"/>
                      <w:marBottom w:val="150"/>
                      <w:divBdr>
                        <w:top w:val="none" w:sz="0" w:space="0" w:color="auto"/>
                        <w:left w:val="none" w:sz="0" w:space="0" w:color="auto"/>
                        <w:bottom w:val="none" w:sz="0" w:space="0" w:color="auto"/>
                        <w:right w:val="none" w:sz="0" w:space="0" w:color="auto"/>
                      </w:divBdr>
                      <w:divsChild>
                        <w:div w:id="1032343118">
                          <w:marLeft w:val="0"/>
                          <w:marRight w:val="0"/>
                          <w:marTop w:val="0"/>
                          <w:marBottom w:val="0"/>
                          <w:divBdr>
                            <w:top w:val="none" w:sz="0" w:space="0" w:color="auto"/>
                            <w:left w:val="none" w:sz="0" w:space="0" w:color="auto"/>
                            <w:bottom w:val="none" w:sz="0" w:space="0" w:color="auto"/>
                            <w:right w:val="none" w:sz="0" w:space="0" w:color="auto"/>
                          </w:divBdr>
                        </w:div>
                      </w:divsChild>
                    </w:div>
                    <w:div w:id="1293442782">
                      <w:marLeft w:val="18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8897737">
      <w:bodyDiv w:val="1"/>
      <w:marLeft w:val="0"/>
      <w:marRight w:val="0"/>
      <w:marTop w:val="0"/>
      <w:marBottom w:val="0"/>
      <w:divBdr>
        <w:top w:val="none" w:sz="0" w:space="0" w:color="auto"/>
        <w:left w:val="none" w:sz="0" w:space="0" w:color="auto"/>
        <w:bottom w:val="none" w:sz="0" w:space="0" w:color="auto"/>
        <w:right w:val="none" w:sz="0" w:space="0" w:color="auto"/>
      </w:divBdr>
      <w:divsChild>
        <w:div w:id="1587808646">
          <w:marLeft w:val="0"/>
          <w:marRight w:val="0"/>
          <w:marTop w:val="225"/>
          <w:marBottom w:val="0"/>
          <w:divBdr>
            <w:top w:val="none" w:sz="0" w:space="0" w:color="auto"/>
            <w:left w:val="none" w:sz="0" w:space="0" w:color="auto"/>
            <w:bottom w:val="none" w:sz="0" w:space="0" w:color="auto"/>
            <w:right w:val="none" w:sz="0" w:space="0" w:color="auto"/>
          </w:divBdr>
        </w:div>
      </w:divsChild>
    </w:div>
    <w:div w:id="2076924898">
      <w:bodyDiv w:val="1"/>
      <w:marLeft w:val="0"/>
      <w:marRight w:val="0"/>
      <w:marTop w:val="0"/>
      <w:marBottom w:val="0"/>
      <w:divBdr>
        <w:top w:val="none" w:sz="0" w:space="0" w:color="auto"/>
        <w:left w:val="none" w:sz="0" w:space="0" w:color="auto"/>
        <w:bottom w:val="none" w:sz="0" w:space="0" w:color="auto"/>
        <w:right w:val="none" w:sz="0" w:space="0" w:color="auto"/>
      </w:divBdr>
      <w:divsChild>
        <w:div w:id="957177541">
          <w:marLeft w:val="547"/>
          <w:marRight w:val="0"/>
          <w:marTop w:val="154"/>
          <w:marBottom w:val="0"/>
          <w:divBdr>
            <w:top w:val="none" w:sz="0" w:space="0" w:color="auto"/>
            <w:left w:val="none" w:sz="0" w:space="0" w:color="auto"/>
            <w:bottom w:val="none" w:sz="0" w:space="0" w:color="auto"/>
            <w:right w:val="none" w:sz="0" w:space="0" w:color="auto"/>
          </w:divBdr>
        </w:div>
        <w:div w:id="2059014872">
          <w:marLeft w:val="547"/>
          <w:marRight w:val="0"/>
          <w:marTop w:val="154"/>
          <w:marBottom w:val="0"/>
          <w:divBdr>
            <w:top w:val="none" w:sz="0" w:space="0" w:color="auto"/>
            <w:left w:val="none" w:sz="0" w:space="0" w:color="auto"/>
            <w:bottom w:val="none" w:sz="0" w:space="0" w:color="auto"/>
            <w:right w:val="none" w:sz="0" w:space="0" w:color="auto"/>
          </w:divBdr>
        </w:div>
      </w:divsChild>
    </w:div>
    <w:div w:id="2126607346">
      <w:bodyDiv w:val="1"/>
      <w:marLeft w:val="0"/>
      <w:marRight w:val="0"/>
      <w:marTop w:val="0"/>
      <w:marBottom w:val="0"/>
      <w:divBdr>
        <w:top w:val="none" w:sz="0" w:space="0" w:color="auto"/>
        <w:left w:val="none" w:sz="0" w:space="0" w:color="auto"/>
        <w:bottom w:val="none" w:sz="0" w:space="0" w:color="auto"/>
        <w:right w:val="none" w:sz="0" w:space="0" w:color="auto"/>
      </w:divBdr>
      <w:divsChild>
        <w:div w:id="53087406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iipentrutineri.r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arantiipentrutineri.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iipentrutineri.ro/" TargetMode="External"/><Relationship Id="rId5" Type="http://schemas.openxmlformats.org/officeDocument/2006/relationships/settings" Target="settings.xml"/><Relationship Id="rId15" Type="http://schemas.openxmlformats.org/officeDocument/2006/relationships/hyperlink" Target="http://www.garantiipentrutineri.ro/casa-tinerilor-activi/ce-servicii-oferim" TargetMode="External"/><Relationship Id="rId10" Type="http://schemas.openxmlformats.org/officeDocument/2006/relationships/hyperlink" Target="http://www.garantiipentrutineri.ro/calificare-profesionala/oferta-cursuri-gratuit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arantiipentrutineri.ro" TargetMode="External"/><Relationship Id="rId14" Type="http://schemas.openxmlformats.org/officeDocument/2006/relationships/hyperlink" Target="http://www.facebook.com/garantiipentrutiner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garantiipentrutineri.ro" TargetMode="External"/><Relationship Id="rId2" Type="http://schemas.openxmlformats.org/officeDocument/2006/relationships/hyperlink" Target="http://www.facebook.com/garantiipentrutineri" TargetMode="External"/><Relationship Id="rId1" Type="http://schemas.openxmlformats.org/officeDocument/2006/relationships/hyperlink" Target="http://www.garantiipentrutineri.ro" TargetMode="External"/><Relationship Id="rId4" Type="http://schemas.openxmlformats.org/officeDocument/2006/relationships/hyperlink" Target="http://www.facebook.com/garantiipentrutineri"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9D1C-61A1-445C-A2BA-3B18FC8F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3227</Words>
  <Characters>18394</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AGENDA GRUP INTERMINISTERIAL 4</vt:lpstr>
      <vt:lpstr/>
    </vt:vector>
  </TitlesOfParts>
  <Company>ms</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GRUP INTERMINISTERIAL 4</dc:title>
  <dc:creator>Diana BOJIN</dc:creator>
  <cp:lastModifiedBy>User</cp:lastModifiedBy>
  <cp:revision>2</cp:revision>
  <dcterms:created xsi:type="dcterms:W3CDTF">2018-01-04T10:25:00Z</dcterms:created>
  <dcterms:modified xsi:type="dcterms:W3CDTF">2018-01-04T10:25:00Z</dcterms:modified>
</cp:coreProperties>
</file>